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58D8" w14:textId="77777777" w:rsidR="00C9619F" w:rsidRDefault="00C9619F" w:rsidP="00C9619F">
      <w:pPr>
        <w:spacing w:after="0"/>
        <w:jc w:val="center"/>
        <w:rPr>
          <w:rFonts w:ascii="Franklin Gothic Demi" w:hAnsi="Franklin Gothic Demi"/>
          <w:sz w:val="28"/>
        </w:rPr>
      </w:pPr>
    </w:p>
    <w:p w14:paraId="78F5E756" w14:textId="5BA34A3F" w:rsidR="00D4388B" w:rsidRPr="00D4388B" w:rsidRDefault="006A3B30" w:rsidP="00D4388B">
      <w:pPr>
        <w:spacing w:after="0"/>
        <w:jc w:val="center"/>
        <w:rPr>
          <w:bCs/>
        </w:rPr>
      </w:pPr>
      <w:r>
        <w:rPr>
          <w:rFonts w:ascii="Franklin Gothic Demi" w:hAnsi="Franklin Gothic Demi"/>
          <w:bCs/>
          <w:color w:val="129096" w:themeColor="text2"/>
          <w:sz w:val="28"/>
        </w:rPr>
        <w:t>Chronic Care Management: Patient Checklist</w:t>
      </w:r>
    </w:p>
    <w:p w14:paraId="38E42199" w14:textId="6515F734" w:rsidR="006A3B30" w:rsidRDefault="006A3B30" w:rsidP="006A3B30">
      <w:r>
        <w:rPr>
          <w:noProof/>
        </w:rPr>
        <mc:AlternateContent>
          <mc:Choice Requires="wps">
            <w:drawing>
              <wp:anchor distT="0" distB="0" distL="114300" distR="114300" simplePos="0" relativeHeight="251664384" behindDoc="0" locked="0" layoutInCell="1" allowOverlap="1" wp14:anchorId="225BBEBB" wp14:editId="5135741E">
                <wp:simplePos x="0" y="0"/>
                <wp:positionH relativeFrom="margin">
                  <wp:align>center</wp:align>
                </wp:positionH>
                <wp:positionV relativeFrom="paragraph">
                  <wp:posOffset>189865</wp:posOffset>
                </wp:positionV>
                <wp:extent cx="6213475" cy="847725"/>
                <wp:effectExtent l="0" t="0" r="15875" b="28575"/>
                <wp:wrapNone/>
                <wp:docPr id="1" name="Rectangle 1"/>
                <wp:cNvGraphicFramePr/>
                <a:graphic xmlns:a="http://schemas.openxmlformats.org/drawingml/2006/main">
                  <a:graphicData uri="http://schemas.microsoft.com/office/word/2010/wordprocessingShape">
                    <wps:wsp>
                      <wps:cNvSpPr/>
                      <wps:spPr>
                        <a:xfrm>
                          <a:off x="0" y="0"/>
                          <a:ext cx="6213475" cy="847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F1D1F" id="Rectangle 1" o:spid="_x0000_s1026" style="position:absolute;margin-left:0;margin-top:14.95pt;width:489.25pt;height:6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9feQIAAEQFAAAOAAAAZHJzL2Uyb0RvYy54bWysVMFOGzEQvVfqP1i+l03ShNCIDYpAVJUQ&#10;REDF2Xjt7Eq2xx072aRf37F3syBAPVTNwbE9M29m3r7x+cXeGrZTGBpwJR+fjDhTTkLVuE3Jfz5e&#10;fznjLEThKmHAqZIfVOAXy8+fzlu/UBOowVQKGYG4sGh9yesY/aIogqyVFeEEvHJk1IBWRDripqhQ&#10;tIRuTTEZjU6LFrDyCFKFQLdXnZEvM77WSsY7rYOKzJScaot5xbw+p7VYnovFBoWvG9mXIf6hCisa&#10;R0kHqCsRBdti8w7KNhIhgI4nEmwBWjdS5R6om/HoTTcPtfAq90LkBD/QFP4frLzdrZE1FX07zpyw&#10;9InuiTThNkaxcaKn9WFBXg9+jf0p0Db1utdo0z91wfaZ0sNAqdpHJunydDL+Op3POJNkO5vO55NZ&#10;Ai1eoj2G+F2BZWlTcqTsmUmxuwmxcz26pGQOrhtj0n0qrCsl7+LBqORg3L3S1BEln2SgrCV1aZDt&#10;BKlASKlcHHemWlSqu56N6NeXNkTkQjNgQtaUeMDuAZJO32N3Zff+KVRlKQ7Bo78V1gUPETkzuDgE&#10;28YBfgRgqKs+c+d/JKmjJrH0DNWBvjdCNwjBy+uGaL8RIa4FkvJpRmia4x0t2kBbcuh3nNWAvz+6&#10;T/4kSLJy1tIklTz82gpUnJkfjqT6bTydptHLh+lsPqEDvrY8v7a4rb0E+kwkR6oub5N/NMetRrBP&#10;NPSrlJVMwknKXXIZ8Xi4jN2E07Mh1WqV3WjcvIg37sHLBJ5YTbJ63D8J9L32Iqn2Fo5TJxZvJNj5&#10;pkgHq20E3WR9vvDa802jmoXTPyvpLXh9zl4vj9/yDwAAAP//AwBQSwMEFAAGAAgAAAAhAGBWsLfg&#10;AAAABwEAAA8AAABkcnMvZG93bnJldi54bWxMj0FLw0AUhO+C/2F5gje7abWxidmUVBBEQWhait62&#10;2dckmH0bs9s2/nufJz0OM8x8ky1H24kTDr51pGA6iUAgVc60VCvYbp5uFiB80GR05wgVfKOHZX55&#10;kenUuDOt8VSGWnAJ+VQraELoUyl91aDVfuJ6JPYObrA6sBxqaQZ95nLbyVkUxdLqlnih0T0+Nlh9&#10;lkerYLeeH3C1irfy7aP4Kqbl8/j68q7U9dVYPIAIOIa/MPziMzrkzLR3RzJedAr4SFAwSxIQ7Cb3&#10;izmIPcfi2zuQeSb/8+c/AAAA//8DAFBLAQItABQABgAIAAAAIQC2gziS/gAAAOEBAAATAAAAAAAA&#10;AAAAAAAAAAAAAABbQ29udGVudF9UeXBlc10ueG1sUEsBAi0AFAAGAAgAAAAhADj9If/WAAAAlAEA&#10;AAsAAAAAAAAAAAAAAAAALwEAAF9yZWxzLy5yZWxzUEsBAi0AFAAGAAgAAAAhAC5TD195AgAARAUA&#10;AA4AAAAAAAAAAAAAAAAALgIAAGRycy9lMm9Eb2MueG1sUEsBAi0AFAAGAAgAAAAhAGBWsLfgAAAA&#10;BwEAAA8AAAAAAAAAAAAAAAAA0wQAAGRycy9kb3ducmV2LnhtbFBLBQYAAAAABAAEAPMAAADgBQAA&#10;AAA=&#10;" filled="f" strokecolor="#085960 [1604]" strokeweight="1pt">
                <w10:wrap anchorx="margin"/>
              </v:rect>
            </w:pict>
          </mc:Fallback>
        </mc:AlternateContent>
      </w:r>
    </w:p>
    <w:p w14:paraId="22E9B79C" w14:textId="64683E00" w:rsidR="006A3B30" w:rsidRPr="006A3B30" w:rsidRDefault="006A3B30" w:rsidP="006A3B30">
      <w:pPr>
        <w:rPr>
          <w:rFonts w:asciiTheme="majorHAnsi" w:hAnsiTheme="majorHAnsi"/>
        </w:rPr>
      </w:pPr>
      <w:r w:rsidRPr="006A3B30">
        <w:rPr>
          <w:rFonts w:asciiTheme="majorHAnsi" w:hAnsiTheme="majorHAnsi"/>
        </w:rPr>
        <w:t>Patient Information</w:t>
      </w:r>
    </w:p>
    <w:p w14:paraId="7B35AB05" w14:textId="1C544945" w:rsidR="006A3B30" w:rsidRDefault="006A3B30" w:rsidP="006A3B30">
      <w:pPr>
        <w:spacing w:after="0" w:line="360" w:lineRule="auto"/>
      </w:pPr>
      <w:r>
        <w:t>Name: _______________________________________________________________________________</w:t>
      </w:r>
    </w:p>
    <w:p w14:paraId="54EEC65E" w14:textId="1437F92C" w:rsidR="006A3B30" w:rsidRDefault="006A3B30" w:rsidP="006A3B30">
      <w:pPr>
        <w:spacing w:after="0" w:line="360" w:lineRule="auto"/>
      </w:pPr>
      <w:r>
        <w:t>MRN: ________________________________________</w:t>
      </w:r>
      <w:r>
        <w:tab/>
        <w:t>Date: __________________________________</w:t>
      </w:r>
    </w:p>
    <w:p w14:paraId="673CDF2F" w14:textId="69B92B9E" w:rsidR="006A3B30" w:rsidRDefault="006A3B30" w:rsidP="006A3B30">
      <w:r>
        <w:rPr>
          <w:noProof/>
        </w:rPr>
        <mc:AlternateContent>
          <mc:Choice Requires="wps">
            <w:drawing>
              <wp:anchor distT="0" distB="0" distL="114300" distR="114300" simplePos="0" relativeHeight="251666432" behindDoc="0" locked="0" layoutInCell="1" allowOverlap="1" wp14:anchorId="03BF03AE" wp14:editId="66064CAB">
                <wp:simplePos x="0" y="0"/>
                <wp:positionH relativeFrom="margin">
                  <wp:posOffset>-142875</wp:posOffset>
                </wp:positionH>
                <wp:positionV relativeFrom="paragraph">
                  <wp:posOffset>185421</wp:posOffset>
                </wp:positionV>
                <wp:extent cx="6213475" cy="1981200"/>
                <wp:effectExtent l="0" t="0" r="15875" b="19050"/>
                <wp:wrapNone/>
                <wp:docPr id="12" name="Rectangle 12"/>
                <wp:cNvGraphicFramePr/>
                <a:graphic xmlns:a="http://schemas.openxmlformats.org/drawingml/2006/main">
                  <a:graphicData uri="http://schemas.microsoft.com/office/word/2010/wordprocessingShape">
                    <wps:wsp>
                      <wps:cNvSpPr/>
                      <wps:spPr>
                        <a:xfrm>
                          <a:off x="0" y="0"/>
                          <a:ext cx="6213475" cy="198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C1B69" id="Rectangle 12" o:spid="_x0000_s1026" style="position:absolute;margin-left:-11.25pt;margin-top:14.6pt;width:489.25pt;height: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lVewIAAEcFAAAOAAAAZHJzL2Uyb0RvYy54bWysVE1v2zAMvQ/YfxB0Xx1n6VdQpwhadBhQ&#10;tEU/0LMqS7EBSdQoJU7260fJjlu0xQ7DcnAkkXwknx51dr61hm0UhhZcxcuDCWfKSahbt6r40+PV&#10;txPOQhSuFgacqvhOBX6++PrlrPNzNYUGTK2QEYgL885XvInRz4siyEZZEQ7AK0dGDWhFpC2uihpF&#10;R+jWFNPJ5KjoAGuPIFUIdHrZG/ki42utZLzVOqjITMWptpi/mL8v6VsszsR8hcI3rRzKEP9QhRWt&#10;o6Qj1KWIgq2x/QBlW4kQQMcDCbYArVupcg/UTTl5181DI7zKvRA5wY80hf8HK282d8jamu5uypkT&#10;lu7onlgTbmUUozMiqPNhTn4P/g6HXaBl6nar0aZ/6oNtM6m7kVS1jUzS4dG0/D47PuRMkq08PSnp&#10;2hJq8RruMcQfCixLi4oj5c9kis11iL3r3iVlc3DVGpPOU2V9LXkVd0YlB+PulaamKPs0A2U5qQuD&#10;bCNICEJK5WLZmxpRq/74cEK/obQxIheaAROypsQj9gCQpPoRuy978E+hKqtxDJ78rbA+eIzImcHF&#10;Mdi2DvAzAENdDZl7/z1JPTWJpReod3TlCP0sBC+vWqL9WoR4J5DET2NCAx1v6aMNdBWHYcVZA/j7&#10;s/PkT5okK2cdDVPFw6+1QMWZ+elIraflbJamL29mh8dT2uBby8tbi1vbC6BrKunp8DIvk380+6VG&#10;sM8098uUlUzCScpdcRlxv7mI/ZDTyyHVcpndaOK8iNfuwcsEnlhNsnrcPgv0g/YiyfYG9oMn5u8k&#10;2PumSAfLdQTdZn2+8jrwTdOahTO8LOk5eLvPXq/v3+IPAAAA//8DAFBLAwQUAAYACAAAACEAJMVp&#10;k+IAAAAKAQAADwAAAGRycy9kb3ducmV2LnhtbEyPUUvDMBSF3wX/Q7iCb1vaaMtWezs6QRCFweoY&#10;+pY1d22xSWqTbfXfG5/08XI/zvlOvpp0z840us4ahHgeASNTW9WZBmH39jRbAHNeGiV7awjhmxys&#10;iuurXGbKXsyWzpVvWAgxLpMIrfdDxrmrW9LSze1AJvyOdtTSh3NsuBrlJYTrnosoSrmWnQkNrRzo&#10;saX6szpphP02OdJ6ne745qP8KuPqeXp9eUe8vZnKB2CeJv8Hw69+UIciOB3sySjHeoSZEElAEcRS&#10;AAvAMknDuAPC3X0sgBc5/z+h+AEAAP//AwBQSwECLQAUAAYACAAAACEAtoM4kv4AAADhAQAAEwAA&#10;AAAAAAAAAAAAAAAAAAAAW0NvbnRlbnRfVHlwZXNdLnhtbFBLAQItABQABgAIAAAAIQA4/SH/1gAA&#10;AJQBAAALAAAAAAAAAAAAAAAAAC8BAABfcmVscy8ucmVsc1BLAQItABQABgAIAAAAIQBWEllVewIA&#10;AEcFAAAOAAAAAAAAAAAAAAAAAC4CAABkcnMvZTJvRG9jLnhtbFBLAQItABQABgAIAAAAIQAkxWmT&#10;4gAAAAoBAAAPAAAAAAAAAAAAAAAAANUEAABkcnMvZG93bnJldi54bWxQSwUGAAAAAAQABADzAAAA&#10;5AUAAAAA&#10;" filled="f" strokecolor="#085960 [1604]" strokeweight="1pt">
                <w10:wrap anchorx="margin"/>
              </v:rect>
            </w:pict>
          </mc:Fallback>
        </mc:AlternateContent>
      </w:r>
    </w:p>
    <w:p w14:paraId="254B0284" w14:textId="78C3D6EE" w:rsidR="006A3B30" w:rsidRPr="006A3B30" w:rsidRDefault="006A3B30" w:rsidP="006A3B30">
      <w:pPr>
        <w:rPr>
          <w:rFonts w:asciiTheme="majorHAnsi" w:hAnsiTheme="majorHAnsi"/>
        </w:rPr>
      </w:pPr>
      <w:r w:rsidRPr="006A3B30">
        <w:rPr>
          <w:rFonts w:asciiTheme="majorHAnsi" w:hAnsiTheme="majorHAnsi"/>
        </w:rPr>
        <w:t>Chronic Conditions</w:t>
      </w:r>
    </w:p>
    <w:p w14:paraId="49AC3FC5" w14:textId="602A2FBA" w:rsidR="006A3B30" w:rsidRPr="00C37AFD" w:rsidRDefault="006A3B30" w:rsidP="006A3B30">
      <w:pPr>
        <w:spacing w:after="0"/>
        <w:rPr>
          <w:i/>
        </w:rPr>
      </w:pPr>
      <w:r w:rsidRPr="00C37AFD">
        <w:rPr>
          <w:i/>
        </w:rPr>
        <w:t>Minimum of 2 to qualify, check all that apply:</w:t>
      </w:r>
    </w:p>
    <w:p w14:paraId="70173CC8" w14:textId="7DD1A308" w:rsidR="006A3B30" w:rsidRDefault="006A3B30" w:rsidP="006A3B30">
      <w:pPr>
        <w:spacing w:after="0"/>
      </w:pPr>
      <w:sdt>
        <w:sdtPr>
          <w:id w:val="3905479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Alzheimer’s disease and related dementia</w:t>
      </w:r>
      <w:r>
        <w:tab/>
      </w:r>
      <w:r>
        <w:tab/>
      </w:r>
      <w:sdt>
        <w:sdtPr>
          <w:id w:val="598447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Arthritis (Osteoarthritis &amp; rheumatoid) </w:t>
      </w:r>
    </w:p>
    <w:p w14:paraId="4683CB27" w14:textId="1021E369" w:rsidR="006A3B30" w:rsidRDefault="006A3B30" w:rsidP="006A3B30">
      <w:pPr>
        <w:spacing w:after="0"/>
      </w:pPr>
      <w:sdt>
        <w:sdtPr>
          <w:id w:val="-1840535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Asthma</w:t>
      </w:r>
      <w:r>
        <w:tab/>
      </w:r>
      <w:r>
        <w:tab/>
      </w:r>
      <w:r>
        <w:tab/>
      </w:r>
      <w:r>
        <w:tab/>
      </w:r>
      <w:r>
        <w:tab/>
      </w:r>
      <w:r>
        <w:tab/>
      </w:r>
      <w:sdt>
        <w:sdtPr>
          <w:id w:val="1323008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Autism spectrum disorders </w:t>
      </w:r>
    </w:p>
    <w:p w14:paraId="491572CE" w14:textId="7159F90D" w:rsidR="006A3B30" w:rsidRDefault="006A3B30" w:rsidP="006A3B30">
      <w:pPr>
        <w:spacing w:after="0"/>
      </w:pPr>
      <w:sdt>
        <w:sdtPr>
          <w:id w:val="5515805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Atrial fibrillation</w:t>
      </w:r>
      <w:r>
        <w:tab/>
      </w:r>
      <w:r>
        <w:tab/>
      </w:r>
      <w:r>
        <w:tab/>
      </w:r>
      <w:r>
        <w:tab/>
      </w:r>
      <w:r>
        <w:tab/>
      </w:r>
      <w:sdt>
        <w:sdtPr>
          <w:id w:val="13180040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Cancer</w:t>
      </w:r>
    </w:p>
    <w:p w14:paraId="56E2284B" w14:textId="54A5EAFA" w:rsidR="006A3B30" w:rsidRDefault="006A3B30" w:rsidP="006A3B30">
      <w:pPr>
        <w:spacing w:after="0"/>
      </w:pPr>
      <w:sdt>
        <w:sdtPr>
          <w:id w:val="-2103865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Chronic Obstructive Pulmonary Disease</w:t>
      </w:r>
      <w:r>
        <w:tab/>
      </w:r>
      <w:r>
        <w:tab/>
      </w:r>
      <w:sdt>
        <w:sdtPr>
          <w:id w:val="-326055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Depression </w:t>
      </w:r>
    </w:p>
    <w:p w14:paraId="3D30AED2" w14:textId="77A66A7C" w:rsidR="006A3B30" w:rsidRDefault="006A3B30" w:rsidP="006A3B30">
      <w:pPr>
        <w:spacing w:after="0"/>
      </w:pPr>
      <w:sdt>
        <w:sdtPr>
          <w:id w:val="-20129003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Diabetes</w:t>
      </w:r>
      <w:r>
        <w:tab/>
      </w:r>
      <w:r>
        <w:tab/>
      </w:r>
      <w:r>
        <w:tab/>
      </w:r>
      <w:r>
        <w:tab/>
      </w:r>
      <w:r>
        <w:tab/>
      </w:r>
      <w:r>
        <w:tab/>
      </w:r>
      <w:sdt>
        <w:sdtPr>
          <w:id w:val="-1930496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Heart failure </w:t>
      </w:r>
    </w:p>
    <w:p w14:paraId="0FAF8582" w14:textId="2614956F" w:rsidR="006A3B30" w:rsidRDefault="006A3B30" w:rsidP="006A3B30">
      <w:pPr>
        <w:spacing w:after="0"/>
      </w:pPr>
      <w:sdt>
        <w:sdtPr>
          <w:id w:val="13200770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Hypertension </w:t>
      </w:r>
      <w:r>
        <w:tab/>
      </w:r>
      <w:r>
        <w:tab/>
      </w:r>
      <w:r>
        <w:tab/>
      </w:r>
      <w:r>
        <w:tab/>
      </w:r>
      <w:r>
        <w:tab/>
      </w:r>
      <w:sdt>
        <w:sdtPr>
          <w:id w:val="1173912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Ischemic heart disease </w:t>
      </w:r>
    </w:p>
    <w:p w14:paraId="5BA1902F" w14:textId="133C6B39" w:rsidR="006A3B30" w:rsidRDefault="006A3B30" w:rsidP="006A3B30">
      <w:pPr>
        <w:spacing w:after="0"/>
      </w:pPr>
      <w:sdt>
        <w:sdtPr>
          <w:id w:val="-14501617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Osteoporosis </w:t>
      </w:r>
      <w:r>
        <w:tab/>
      </w:r>
      <w:r>
        <w:tab/>
      </w:r>
      <w:r>
        <w:tab/>
      </w:r>
      <w:r>
        <w:tab/>
      </w:r>
      <w:r>
        <w:tab/>
      </w:r>
      <w:sdt>
        <w:sdtPr>
          <w:id w:val="16917911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Other: ________________________</w:t>
      </w:r>
    </w:p>
    <w:p w14:paraId="03C8713C" w14:textId="77777777" w:rsidR="006A3B30" w:rsidRDefault="006A3B30" w:rsidP="006A3B30">
      <w:pPr>
        <w:spacing w:after="0"/>
      </w:pPr>
    </w:p>
    <w:p w14:paraId="6025519C" w14:textId="5903D9D4" w:rsidR="006A3B30" w:rsidRDefault="006A3B30" w:rsidP="006A3B30">
      <w:pPr>
        <w:spacing w:after="0"/>
      </w:pPr>
      <w:r>
        <w:rPr>
          <w:noProof/>
        </w:rPr>
        <mc:AlternateContent>
          <mc:Choice Requires="wps">
            <w:drawing>
              <wp:anchor distT="0" distB="0" distL="114300" distR="114300" simplePos="0" relativeHeight="251662335" behindDoc="0" locked="0" layoutInCell="1" allowOverlap="1" wp14:anchorId="02AFFFAD" wp14:editId="26422A77">
                <wp:simplePos x="0" y="0"/>
                <wp:positionH relativeFrom="margin">
                  <wp:posOffset>-142875</wp:posOffset>
                </wp:positionH>
                <wp:positionV relativeFrom="paragraph">
                  <wp:posOffset>95249</wp:posOffset>
                </wp:positionV>
                <wp:extent cx="6213475" cy="3248025"/>
                <wp:effectExtent l="0" t="0" r="15875" b="28575"/>
                <wp:wrapNone/>
                <wp:docPr id="13" name="Rectangle 13"/>
                <wp:cNvGraphicFramePr/>
                <a:graphic xmlns:a="http://schemas.openxmlformats.org/drawingml/2006/main">
                  <a:graphicData uri="http://schemas.microsoft.com/office/word/2010/wordprocessingShape">
                    <wps:wsp>
                      <wps:cNvSpPr/>
                      <wps:spPr>
                        <a:xfrm>
                          <a:off x="0" y="0"/>
                          <a:ext cx="6213475" cy="3248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0A111" id="Rectangle 13" o:spid="_x0000_s1026" style="position:absolute;margin-left:-11.25pt;margin-top:7.5pt;width:489.25pt;height:255.7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WTfAIAAEcFAAAOAAAAZHJzL2Uyb0RvYy54bWysVE1v2zAMvQ/YfxB0X+24ST+COkXQosOA&#10;og3aDj2rshQbkEWNUuJkv36U7LhFW+wwLAdFEslH8vlRF5e71rCtQt+ALfnkKOdMWQlVY9cl//l0&#10;8+2MMx+ErYQBq0q+V55fLr5+uejcXBVQg6kUMgKxft65ktchuHmWeVmrVvgjcMqSUQO2ItAR11mF&#10;oiP01mRFnp9kHWDlEKTynm6veyNfJHytlQz3WnsVmCk51RbSiml9iWu2uBDzNQpXN3IoQ/xDFa1o&#10;LCUdoa5FEGyDzQeotpEIHnQ4ktBmoHUjVeqBupnk77p5rIVTqRcix7uRJv//YOXddoWsqejbHXNm&#10;RUvf6IFYE3ZtFKM7Iqhzfk5+j26Fw8nTNna709jGf+qD7RKp+5FUtQtM0uVJMTmens44k2Q7LqZn&#10;eTGLqNlruEMfvitoWdyUHCl/IlNsb33oXQ8uMZuFm8aYeB8r62tJu7A3KjoY+6A0NUXZiwSU5KSu&#10;DLKtICEIKZUNk95Ui0r117OcfkNpY0QqNAFGZE2JR+wBIEr1I3Zf9uAfQ1VS4xic/62wPniMSJnB&#10;hjG4bSzgZwCGuhoy9/4HknpqIksvUO3pkyP0s+CdvGmI9lvhw0ogiZ/GhAY63NOiDXQlh2HHWQ34&#10;+7P76E+aJCtnHQ1Tyf2vjUDFmflhSa3nk+k0Tl86TGenBR3wreXlrcVu2iugzzShp8PJtI3+wRy2&#10;GqF9prlfxqxkElZS7pLLgIfDVeiHnF4OqZbL5EYT50S4tY9ORvDIapTV0+5ZoBu0F0i2d3AYPDF/&#10;J8HeN0ZaWG4C6Cbp85XXgW+a1iSc4WWJz8Hbc/J6ff8WfwAAAP//AwBQSwMEFAAGAAgAAAAhAOOE&#10;BFngAAAACgEAAA8AAABkcnMvZG93bnJldi54bWxMj0FLw0AQhe+C/2EZwVu7aWCDxmxKKgiiIDQW&#10;0ds2O02C2dmY3bbx3zue9DaP9/HmvWI9u0GccAq9Jw2rZQICqfG2p1bD7vVhcQMiREPWDJ5QwzcG&#10;WJeXF4XJrT/TFk91bAWHUMiNhi7GMZcyNB06E5Z+RGLv4CdnIsuplXYyZw53g0yTJJPO9MQfOjPi&#10;fYfNZ310Gt626oCbTbaTLx/VV7WqH+fnp3etr6/m6g5ExDn+wfBbn6tDyZ32/kg2iEHDIk0Vo2wo&#10;3sTArcr42GtQaaZAloX8P6H8AQAA//8DAFBLAQItABQABgAIAAAAIQC2gziS/gAAAOEBAAATAAAA&#10;AAAAAAAAAAAAAAAAAABbQ29udGVudF9UeXBlc10ueG1sUEsBAi0AFAAGAAgAAAAhADj9If/WAAAA&#10;lAEAAAsAAAAAAAAAAAAAAAAALwEAAF9yZWxzLy5yZWxzUEsBAi0AFAAGAAgAAAAhACcSBZN8AgAA&#10;RwUAAA4AAAAAAAAAAAAAAAAALgIAAGRycy9lMm9Eb2MueG1sUEsBAi0AFAAGAAgAAAAhAOOEBFng&#10;AAAACgEAAA8AAAAAAAAAAAAAAAAA1gQAAGRycy9kb3ducmV2LnhtbFBLBQYAAAAABAAEAPMAAADj&#10;BQAAAAA=&#10;" filled="f" strokecolor="#085960 [1604]" strokeweight="1pt">
                <w10:wrap anchorx="margin"/>
              </v:rect>
            </w:pict>
          </mc:Fallback>
        </mc:AlternateContent>
      </w:r>
    </w:p>
    <w:p w14:paraId="12B8B527" w14:textId="77777777" w:rsidR="006A3B30" w:rsidRPr="006A3B30" w:rsidRDefault="006A3B30" w:rsidP="006A3B30">
      <w:pPr>
        <w:rPr>
          <w:rFonts w:asciiTheme="majorHAnsi" w:hAnsiTheme="majorHAnsi"/>
        </w:rPr>
      </w:pPr>
      <w:r w:rsidRPr="006A3B30">
        <w:rPr>
          <w:rFonts w:asciiTheme="majorHAnsi" w:hAnsiTheme="majorHAnsi"/>
        </w:rPr>
        <w:t>CCM Service Requirements</w:t>
      </w:r>
    </w:p>
    <w:p w14:paraId="4C4811D4" w14:textId="584B7311" w:rsidR="006A3B30" w:rsidRDefault="006A3B30" w:rsidP="006A3B30">
      <w:pPr>
        <w:spacing w:after="0"/>
      </w:pPr>
      <w:sdt>
        <w:sdtPr>
          <w:id w:val="268520408"/>
          <w14:checkbox>
            <w14:checked w14:val="0"/>
            <w14:checkedState w14:val="2612" w14:font="MS Gothic"/>
            <w14:uncheckedState w14:val="2610" w14:font="MS Gothic"/>
          </w14:checkbox>
        </w:sdtPr>
        <w:sdtContent>
          <w:r>
            <w:rPr>
              <w:rFonts w:ascii="MS Gothic" w:eastAsia="MS Gothic" w:hAnsi="MS Gothic" w:hint="eastAsia"/>
            </w:rPr>
            <w:t>☐</w:t>
          </w:r>
        </w:sdtContent>
      </w:sdt>
      <w:r w:rsidRPr="00934719">
        <w:t xml:space="preserve"> </w:t>
      </w:r>
      <w:r>
        <w:t>Care Plan created and made available to patient electronically</w:t>
      </w:r>
      <w:r>
        <w:tab/>
      </w:r>
    </w:p>
    <w:p w14:paraId="03E0DE11" w14:textId="77777777" w:rsidR="006A3B30" w:rsidRDefault="006A3B30" w:rsidP="006A3B30">
      <w:pPr>
        <w:spacing w:after="0"/>
      </w:pPr>
      <w:sdt>
        <w:sdtPr>
          <w:id w:val="50117184"/>
          <w14:checkbox>
            <w14:checked w14:val="0"/>
            <w14:checkedState w14:val="2612" w14:font="MS Gothic"/>
            <w14:uncheckedState w14:val="2610" w14:font="MS Gothic"/>
          </w14:checkbox>
        </w:sdtPr>
        <w:sdtContent>
          <w:r>
            <w:rPr>
              <w:rFonts w:ascii="MS Gothic" w:eastAsia="MS Gothic" w:hAnsi="MS Gothic" w:hint="eastAsia"/>
            </w:rPr>
            <w:t>☐</w:t>
          </w:r>
        </w:sdtContent>
      </w:sdt>
      <w:r w:rsidRPr="00934719">
        <w:t xml:space="preserve"> </w:t>
      </w:r>
      <w:r>
        <w:t>Care Plan is uploaded to the certified EMR</w:t>
      </w:r>
    </w:p>
    <w:p w14:paraId="64B3E2CD" w14:textId="6A53D27B" w:rsidR="006A3B30" w:rsidRDefault="006A3B30" w:rsidP="006A3B30">
      <w:pPr>
        <w:spacing w:after="0"/>
      </w:pPr>
      <w:sdt>
        <w:sdtPr>
          <w:id w:val="-2021078958"/>
          <w14:checkbox>
            <w14:checked w14:val="0"/>
            <w14:checkedState w14:val="2612" w14:font="MS Gothic"/>
            <w14:uncheckedState w14:val="2610" w14:font="MS Gothic"/>
          </w14:checkbox>
        </w:sdtPr>
        <w:sdtContent>
          <w:r>
            <w:rPr>
              <w:rFonts w:ascii="MS Gothic" w:eastAsia="MS Gothic" w:hAnsi="MS Gothic" w:hint="eastAsia"/>
            </w:rPr>
            <w:t>☐</w:t>
          </w:r>
        </w:sdtContent>
      </w:sdt>
      <w:r w:rsidRPr="00934719">
        <w:t xml:space="preserve"> </w:t>
      </w:r>
      <w:r>
        <w:t>Review co-payment requirement</w:t>
      </w:r>
    </w:p>
    <w:p w14:paraId="6410CE41" w14:textId="568A3B23" w:rsidR="006A3B30" w:rsidRDefault="006A3B30" w:rsidP="006A3B30">
      <w:pPr>
        <w:spacing w:after="0"/>
      </w:pPr>
      <w:sdt>
        <w:sdtPr>
          <w:id w:val="-1823962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Explain how to discontinue service</w:t>
      </w:r>
    </w:p>
    <w:p w14:paraId="73C57026" w14:textId="564FBC41" w:rsidR="006A3B30" w:rsidRDefault="006A3B30" w:rsidP="006A3B30">
      <w:pPr>
        <w:spacing w:after="0"/>
      </w:pPr>
      <w:sdt>
        <w:sdtPr>
          <w:id w:val="-20728794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Assign a Care Coordinator</w:t>
      </w:r>
      <w:r w:rsidRPr="00934719">
        <w:t xml:space="preserve"> </w:t>
      </w:r>
    </w:p>
    <w:p w14:paraId="786C4827" w14:textId="6DC6F940" w:rsidR="006A3B30" w:rsidRDefault="006A3B30" w:rsidP="006A3B30">
      <w:pPr>
        <w:spacing w:after="0"/>
      </w:pPr>
      <w:sdt>
        <w:sdtPr>
          <w:id w:val="-19933171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Explain that only 1 Physician can bill these services in a given month</w:t>
      </w:r>
    </w:p>
    <w:p w14:paraId="6D19052A" w14:textId="64EE3C8B" w:rsidR="006A3B30" w:rsidRDefault="006A3B30" w:rsidP="006A3B30">
      <w:pPr>
        <w:spacing w:after="0"/>
      </w:pPr>
      <w:sdt>
        <w:sdtPr>
          <w:id w:val="-925802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Provide 24</w:t>
      </w:r>
      <w:r>
        <w:t>/</w:t>
      </w:r>
      <w:r>
        <w:t>7 access to care</w:t>
      </w:r>
    </w:p>
    <w:p w14:paraId="73E805FB" w14:textId="679D9CBD" w:rsidR="006A3B30" w:rsidRDefault="006A3B30" w:rsidP="006A3B30">
      <w:pPr>
        <w:spacing w:after="0"/>
      </w:pPr>
      <w:sdt>
        <w:sdtPr>
          <w:id w:val="19787980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Provide 20 minutes of non-face-to-face care management each month</w:t>
      </w:r>
    </w:p>
    <w:p w14:paraId="2D76F171" w14:textId="77777777" w:rsidR="006A3B30" w:rsidRDefault="006A3B30" w:rsidP="006A3B30">
      <w:pPr>
        <w:spacing w:after="0"/>
      </w:pPr>
      <w:sdt>
        <w:sdtPr>
          <w:id w:val="-7376363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Note that transitional care services, home healthcare supervision, hosp</w:t>
      </w:r>
      <w:r>
        <w:t xml:space="preserve">ice care supervision or </w:t>
      </w:r>
    </w:p>
    <w:p w14:paraId="5EC9773D" w14:textId="77777777" w:rsidR="006A3B30" w:rsidRDefault="006A3B30" w:rsidP="006A3B30">
      <w:pPr>
        <w:spacing w:after="0"/>
      </w:pPr>
      <w:r>
        <w:t xml:space="preserve">     certain</w:t>
      </w:r>
      <w:r>
        <w:t xml:space="preserve"> end-stage renal disease services cannot be administered the same month as CCM </w:t>
      </w:r>
    </w:p>
    <w:p w14:paraId="273A536A" w14:textId="00D6B0DD" w:rsidR="006A3B30" w:rsidRDefault="006A3B30" w:rsidP="006A3B30">
      <w:pPr>
        <w:spacing w:after="0"/>
      </w:pPr>
      <w:r>
        <w:t xml:space="preserve">     </w:t>
      </w:r>
      <w:r>
        <w:t xml:space="preserve">services </w:t>
      </w:r>
    </w:p>
    <w:p w14:paraId="2426D4AE" w14:textId="77777777" w:rsidR="006A3B30" w:rsidRDefault="006A3B30" w:rsidP="006A3B30">
      <w:pPr>
        <w:spacing w:after="0"/>
      </w:pPr>
      <w:sdt>
        <w:sdtPr>
          <w:id w:val="227801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Explain that patient information may be shared with other providers during the coordination of </w:t>
      </w:r>
    </w:p>
    <w:p w14:paraId="039ECC46" w14:textId="6C68313C" w:rsidR="006A3B30" w:rsidRDefault="006A3B30" w:rsidP="006A3B30">
      <w:pPr>
        <w:spacing w:after="0"/>
      </w:pPr>
      <w:r>
        <w:t xml:space="preserve">     </w:t>
      </w:r>
      <w:r>
        <w:t xml:space="preserve">care services </w:t>
      </w:r>
    </w:p>
    <w:p w14:paraId="02CAAA10" w14:textId="1FEB13B8" w:rsidR="006A3B30" w:rsidRDefault="006A3B30" w:rsidP="006A3B30">
      <w:pPr>
        <w:spacing w:after="0"/>
      </w:pPr>
      <w:sdt>
        <w:sdtPr>
          <w:id w:val="15262143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Annual Wellness Visit, Initial Preventive Physical Examination or Comprehensive Evaluation and </w:t>
      </w:r>
    </w:p>
    <w:p w14:paraId="7E0F46D5" w14:textId="3874A486" w:rsidR="006A3B30" w:rsidRDefault="006A3B30" w:rsidP="006A3B30">
      <w:pPr>
        <w:spacing w:after="0"/>
      </w:pPr>
      <w:r>
        <w:t xml:space="preserve">     </w:t>
      </w:r>
      <w:r>
        <w:t>Management Visit completed</w:t>
      </w:r>
    </w:p>
    <w:p w14:paraId="2B1D5C6E" w14:textId="65C6C767" w:rsidR="006A3B30" w:rsidRDefault="006A3B30">
      <w:r>
        <w:br w:type="page"/>
      </w:r>
    </w:p>
    <w:p w14:paraId="206FB5F7" w14:textId="1D7256DF" w:rsidR="006A3B30" w:rsidRDefault="006A3B30" w:rsidP="006A3B30">
      <w:pPr>
        <w:spacing w:after="0"/>
        <w:rPr>
          <w:b/>
        </w:rPr>
      </w:pPr>
      <w:r>
        <w:rPr>
          <w:noProof/>
        </w:rPr>
        <w:lastRenderedPageBreak/>
        <mc:AlternateContent>
          <mc:Choice Requires="wps">
            <w:drawing>
              <wp:anchor distT="0" distB="0" distL="114300" distR="114300" simplePos="0" relativeHeight="251668480" behindDoc="0" locked="0" layoutInCell="1" allowOverlap="1" wp14:anchorId="28CFB363" wp14:editId="256D226B">
                <wp:simplePos x="0" y="0"/>
                <wp:positionH relativeFrom="margin">
                  <wp:posOffset>-142875</wp:posOffset>
                </wp:positionH>
                <wp:positionV relativeFrom="paragraph">
                  <wp:posOffset>100966</wp:posOffset>
                </wp:positionV>
                <wp:extent cx="6213475" cy="1828800"/>
                <wp:effectExtent l="0" t="0" r="15875" b="19050"/>
                <wp:wrapNone/>
                <wp:docPr id="14" name="Rectangle 14"/>
                <wp:cNvGraphicFramePr/>
                <a:graphic xmlns:a="http://schemas.openxmlformats.org/drawingml/2006/main">
                  <a:graphicData uri="http://schemas.microsoft.com/office/word/2010/wordprocessingShape">
                    <wps:wsp>
                      <wps:cNvSpPr/>
                      <wps:spPr>
                        <a:xfrm>
                          <a:off x="0" y="0"/>
                          <a:ext cx="6213475"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0A067" id="Rectangle 14" o:spid="_x0000_s1026" style="position:absolute;margin-left:-11.25pt;margin-top:7.95pt;width:489.25pt;height:2in;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iVfQIAAEcFAAAOAAAAZHJzL2Uyb0RvYy54bWysVFFP2zAQfp+0/2D5fSTpCnQ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PTtppxZ&#10;0dI3eiDWhN0YxeiMCOqcn1Pco7vHwfK0jd3uNbbxn/pg+0TqYSRV7QOTdHg2Kb5Oz085k+QrZpPZ&#10;LE+0Zy/pDn34rqBlcVNypPqJTLG78YFKUugxJFazcN0YE8/jzfq7pF04GBUDjH1Qmpqi6pMElOSk&#10;VgbZTpAQhJTKhqJ31aJS/fFpTr/YMNUbM5KVACOypsIj9gAQpfoeu4cZ4mOqSmock/O/XaxPHjNS&#10;ZbBhTG4bC/gRgKGuhsp9/JGknprI0hqqA31yhH4WvJPXDdF+I3y4F0jipzGhgQ53tGgDXclh2HFW&#10;A/7+6DzGkybJy1lHw1Ry/2srUHFmflhS67diOo3Tl4zp6fmEDHztWb/22G27AvpMBT0dTqZtjA/m&#10;uNUI7TPN/TJWJZewkmqXXAY8GqvQDzm9HFItlymMJs6JcGMfnYzgkdUoq6f9s0A3aC+QbG/hOHhi&#10;/kaCfWzMtLDcBtBN0ucLrwPfNK1JOMPLEp+D13aKenn/Fn8AAAD//wMAUEsDBBQABgAIAAAAIQAH&#10;pSRY4QAAAAoBAAAPAAAAZHJzL2Rvd25yZXYueG1sTI9BS8NAEIXvgv9hGcFbu2lKgonZlFQQREFo&#10;LNLetsk0CWZnY3bbxn/v9KTH4X28+V62mkwvzji6zpKCxTwAgVTZuqNGwfbjefYAwnlNte4toYIf&#10;dLDKb28yndb2Qhs8l74RXEIu1Qpa74dUSle1aLSb2wGJs6MdjfZ8jo2sR33hctPLMAhiaXRH/KHV&#10;Az61WH2VJ6PgcxMdcb2Ot/J9X3wXi/JlenvdKXV/NxWPIDxO/g+Gqz6rQ85OB3ui2olewSwMI0Y5&#10;iBIQDCRRzOMOCpbBMgGZZ/L/hPwXAAD//wMAUEsBAi0AFAAGAAgAAAAhALaDOJL+AAAA4QEAABMA&#10;AAAAAAAAAAAAAAAAAAAAAFtDb250ZW50X1R5cGVzXS54bWxQSwECLQAUAAYACAAAACEAOP0h/9YA&#10;AACUAQAACwAAAAAAAAAAAAAAAAAvAQAAX3JlbHMvLnJlbHNQSwECLQAUAAYACAAAACEATyO4lX0C&#10;AABHBQAADgAAAAAAAAAAAAAAAAAuAgAAZHJzL2Uyb0RvYy54bWxQSwECLQAUAAYACAAAACEAB6Uk&#10;WOEAAAAKAQAADwAAAAAAAAAAAAAAAADXBAAAZHJzL2Rvd25yZXYueG1sUEsFBgAAAAAEAAQA8wAA&#10;AOUFAAAAAA==&#10;" filled="f" strokecolor="#085960 [1604]" strokeweight="1pt">
                <w10:wrap anchorx="margin"/>
              </v:rect>
            </w:pict>
          </mc:Fallback>
        </mc:AlternateContent>
      </w:r>
    </w:p>
    <w:p w14:paraId="78A47B93" w14:textId="0CAA8225" w:rsidR="006A3B30" w:rsidRPr="006A3B30" w:rsidRDefault="006A3B30" w:rsidP="006A3B30">
      <w:pPr>
        <w:rPr>
          <w:rFonts w:asciiTheme="majorHAnsi" w:hAnsiTheme="majorHAnsi"/>
        </w:rPr>
      </w:pPr>
      <w:r w:rsidRPr="006A3B30">
        <w:rPr>
          <w:rFonts w:asciiTheme="majorHAnsi" w:hAnsiTheme="majorHAnsi"/>
        </w:rPr>
        <w:t>Care Plan Checklist</w:t>
      </w:r>
    </w:p>
    <w:p w14:paraId="5925B51B" w14:textId="1B37323E" w:rsidR="006A3B30" w:rsidRDefault="006A3B30" w:rsidP="006A3B30">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552303586"/>
          <w14:checkbox>
            <w14:checked w14:val="0"/>
            <w14:checkedState w14:val="2612" w14:font="MS Gothic"/>
            <w14:uncheckedState w14:val="2610" w14:font="MS Gothic"/>
          </w14:checkbox>
        </w:sdt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w:t>
      </w:r>
      <w:r w:rsidRPr="006214DB">
        <w:rPr>
          <w:rFonts w:asciiTheme="minorHAnsi" w:hAnsiTheme="minorHAnsi" w:cstheme="minorBidi"/>
          <w:color w:val="auto"/>
          <w:sz w:val="22"/>
          <w:szCs w:val="22"/>
        </w:rPr>
        <w:t>Problem list; expected outcome and prognosi</w:t>
      </w:r>
      <w:r>
        <w:rPr>
          <w:rFonts w:asciiTheme="minorHAnsi" w:hAnsiTheme="minorHAnsi" w:cstheme="minorBidi"/>
          <w:color w:val="auto"/>
          <w:sz w:val="22"/>
          <w:szCs w:val="22"/>
        </w:rPr>
        <w:t xml:space="preserve">s; measurable treatment goals </w:t>
      </w:r>
    </w:p>
    <w:p w14:paraId="488A28B0" w14:textId="77777777" w:rsidR="006A3B30" w:rsidRDefault="006A3B30" w:rsidP="006A3B30">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824396933"/>
          <w14:checkbox>
            <w14:checked w14:val="0"/>
            <w14:checkedState w14:val="2612" w14:font="MS Gothic"/>
            <w14:uncheckedState w14:val="2610" w14:font="MS Gothic"/>
          </w14:checkbox>
        </w:sdt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w:t>
      </w:r>
      <w:r w:rsidRPr="006214DB">
        <w:rPr>
          <w:rFonts w:asciiTheme="minorHAnsi" w:hAnsiTheme="minorHAnsi" w:cstheme="minorBidi"/>
          <w:color w:val="auto"/>
          <w:sz w:val="22"/>
          <w:szCs w:val="22"/>
        </w:rPr>
        <w:t>Symptom management and planned interventions (including all recommen</w:t>
      </w:r>
      <w:r>
        <w:rPr>
          <w:rFonts w:asciiTheme="minorHAnsi" w:hAnsiTheme="minorHAnsi" w:cstheme="minorBidi"/>
          <w:color w:val="auto"/>
          <w:sz w:val="22"/>
          <w:szCs w:val="22"/>
        </w:rPr>
        <w:t xml:space="preserve">ded preventive care </w:t>
      </w:r>
    </w:p>
    <w:p w14:paraId="16A1ACA5" w14:textId="740E3B1D" w:rsidR="006A3B30" w:rsidRDefault="006A3B30" w:rsidP="006A3B30">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services) </w:t>
      </w:r>
      <w:r w:rsidRPr="006214DB">
        <w:rPr>
          <w:rFonts w:asciiTheme="minorHAnsi" w:hAnsiTheme="minorHAnsi" w:cstheme="minorBidi"/>
          <w:color w:val="auto"/>
          <w:sz w:val="22"/>
          <w:szCs w:val="22"/>
        </w:rPr>
        <w:t>Community/s</w:t>
      </w:r>
      <w:r>
        <w:rPr>
          <w:rFonts w:asciiTheme="minorHAnsi" w:hAnsiTheme="minorHAnsi" w:cstheme="minorBidi"/>
          <w:color w:val="auto"/>
          <w:sz w:val="22"/>
          <w:szCs w:val="22"/>
        </w:rPr>
        <w:t xml:space="preserve">ocial services to be accessed </w:t>
      </w:r>
    </w:p>
    <w:p w14:paraId="5368F5A1" w14:textId="0404F680" w:rsidR="006A3B30" w:rsidRDefault="006A3B30" w:rsidP="006A3B30">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10458540"/>
          <w14:checkbox>
            <w14:checked w14:val="0"/>
            <w14:checkedState w14:val="2612" w14:font="MS Gothic"/>
            <w14:uncheckedState w14:val="2610" w14:font="MS Gothic"/>
          </w14:checkbox>
        </w:sdt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w:t>
      </w:r>
      <w:r w:rsidRPr="006214DB">
        <w:rPr>
          <w:rFonts w:asciiTheme="minorHAnsi" w:hAnsiTheme="minorHAnsi" w:cstheme="minorBidi"/>
          <w:color w:val="auto"/>
          <w:sz w:val="22"/>
          <w:szCs w:val="22"/>
        </w:rPr>
        <w:t>Plan for care coor</w:t>
      </w:r>
      <w:r>
        <w:rPr>
          <w:rFonts w:asciiTheme="minorHAnsi" w:hAnsiTheme="minorHAnsi" w:cstheme="minorBidi"/>
          <w:color w:val="auto"/>
          <w:sz w:val="22"/>
          <w:szCs w:val="22"/>
        </w:rPr>
        <w:t xml:space="preserve">dination with other providers </w:t>
      </w:r>
    </w:p>
    <w:p w14:paraId="63711538" w14:textId="77777777" w:rsidR="006A3B30" w:rsidRDefault="006A3B30" w:rsidP="006A3B30">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024976620"/>
          <w14:checkbox>
            <w14:checked w14:val="0"/>
            <w14:checkedState w14:val="2612" w14:font="MS Gothic"/>
            <w14:uncheckedState w14:val="2610" w14:font="MS Gothic"/>
          </w14:checkbox>
        </w:sdt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w:t>
      </w:r>
      <w:r w:rsidRPr="006214DB">
        <w:rPr>
          <w:rFonts w:asciiTheme="minorHAnsi" w:hAnsiTheme="minorHAnsi" w:cstheme="minorBidi"/>
          <w:color w:val="auto"/>
          <w:sz w:val="22"/>
          <w:szCs w:val="22"/>
        </w:rPr>
        <w:t xml:space="preserve">Medication management (including list of current medications and allergies; reconciliation with </w:t>
      </w:r>
    </w:p>
    <w:p w14:paraId="7CA40A76" w14:textId="50BCDA04" w:rsidR="006A3B30" w:rsidRDefault="006A3B30" w:rsidP="006A3B30">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     </w:t>
      </w:r>
      <w:r w:rsidRPr="006214DB">
        <w:rPr>
          <w:rFonts w:asciiTheme="minorHAnsi" w:hAnsiTheme="minorHAnsi" w:cstheme="minorBidi"/>
          <w:color w:val="auto"/>
          <w:sz w:val="22"/>
          <w:szCs w:val="22"/>
        </w:rPr>
        <w:t>review of adherence and potential interactions; oversigh</w:t>
      </w:r>
      <w:r>
        <w:rPr>
          <w:rFonts w:asciiTheme="minorHAnsi" w:hAnsiTheme="minorHAnsi" w:cstheme="minorBidi"/>
          <w:color w:val="auto"/>
          <w:sz w:val="22"/>
          <w:szCs w:val="22"/>
        </w:rPr>
        <w:t xml:space="preserve">t of patient self-management) </w:t>
      </w:r>
    </w:p>
    <w:p w14:paraId="3C323D10" w14:textId="12009619" w:rsidR="006A3B30" w:rsidRDefault="006A3B30" w:rsidP="006A3B30">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84080097"/>
          <w14:checkbox>
            <w14:checked w14:val="0"/>
            <w14:checkedState w14:val="2612" w14:font="MS Gothic"/>
            <w14:uncheckedState w14:val="2610" w14:font="MS Gothic"/>
          </w14:checkbox>
        </w:sdt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w:t>
      </w:r>
      <w:r w:rsidRPr="006214DB">
        <w:rPr>
          <w:rFonts w:asciiTheme="minorHAnsi" w:hAnsiTheme="minorHAnsi" w:cstheme="minorBidi"/>
          <w:color w:val="auto"/>
          <w:sz w:val="22"/>
          <w:szCs w:val="22"/>
        </w:rPr>
        <w:t>Responsible ind</w:t>
      </w:r>
      <w:r>
        <w:rPr>
          <w:rFonts w:asciiTheme="minorHAnsi" w:hAnsiTheme="minorHAnsi" w:cstheme="minorBidi"/>
          <w:color w:val="auto"/>
          <w:sz w:val="22"/>
          <w:szCs w:val="22"/>
        </w:rPr>
        <w:t xml:space="preserve">ividual for each intervention </w:t>
      </w:r>
    </w:p>
    <w:p w14:paraId="6E5D73BD" w14:textId="5232C453" w:rsidR="006A3B30" w:rsidRPr="006214DB" w:rsidRDefault="006A3B30" w:rsidP="006A3B30">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36132334"/>
          <w14:checkbox>
            <w14:checked w14:val="0"/>
            <w14:checkedState w14:val="2612" w14:font="MS Gothic"/>
            <w14:uncheckedState w14:val="2610" w14:font="MS Gothic"/>
          </w14:checkbox>
        </w:sdt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w:t>
      </w:r>
      <w:r w:rsidRPr="006214DB">
        <w:rPr>
          <w:rFonts w:asciiTheme="minorHAnsi" w:hAnsiTheme="minorHAnsi" w:cstheme="minorBidi"/>
          <w:color w:val="auto"/>
          <w:sz w:val="22"/>
          <w:szCs w:val="22"/>
        </w:rPr>
        <w:t>Requirements for periodic review/revision</w:t>
      </w:r>
    </w:p>
    <w:p w14:paraId="122E0D34" w14:textId="3AF5CBDD" w:rsidR="006A3B30" w:rsidRDefault="006A3B30" w:rsidP="006A3B30">
      <w:pPr>
        <w:spacing w:after="0"/>
      </w:pPr>
    </w:p>
    <w:p w14:paraId="029AB0E9" w14:textId="171035F2" w:rsidR="006A3B30" w:rsidRDefault="006A3B30" w:rsidP="006A3B30">
      <w:pPr>
        <w:spacing w:after="0"/>
      </w:pPr>
      <w:r>
        <w:rPr>
          <w:noProof/>
        </w:rPr>
        <mc:AlternateContent>
          <mc:Choice Requires="wps">
            <w:drawing>
              <wp:anchor distT="0" distB="0" distL="114300" distR="114300" simplePos="0" relativeHeight="251670528" behindDoc="0" locked="0" layoutInCell="1" allowOverlap="1" wp14:anchorId="72CAC7B9" wp14:editId="40E8F396">
                <wp:simplePos x="0" y="0"/>
                <wp:positionH relativeFrom="margin">
                  <wp:posOffset>-142875</wp:posOffset>
                </wp:positionH>
                <wp:positionV relativeFrom="paragraph">
                  <wp:posOffset>92710</wp:posOffset>
                </wp:positionV>
                <wp:extent cx="6213475" cy="4000500"/>
                <wp:effectExtent l="0" t="0" r="15875" b="19050"/>
                <wp:wrapNone/>
                <wp:docPr id="15" name="Rectangle 15"/>
                <wp:cNvGraphicFramePr/>
                <a:graphic xmlns:a="http://schemas.openxmlformats.org/drawingml/2006/main">
                  <a:graphicData uri="http://schemas.microsoft.com/office/word/2010/wordprocessingShape">
                    <wps:wsp>
                      <wps:cNvSpPr/>
                      <wps:spPr>
                        <a:xfrm>
                          <a:off x="0" y="0"/>
                          <a:ext cx="6213475" cy="400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B6CEC" id="Rectangle 15" o:spid="_x0000_s1026" style="position:absolute;margin-left:-11.25pt;margin-top:7.3pt;width:489.25pt;height: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V2eQIAAEcFAAAOAAAAZHJzL2Uyb0RvYy54bWysVE1v2zAMvQ/YfxB0X+1k6ceCOkXQosOA&#10;og3aDj2rshQbkESNUuJkv36U7LhFW+ww7CJLIvlIPj/q/GJnDdsqDC24ik+OSs6Uk1C3bl3xn4/X&#10;X844C1G4WhhwquJ7FfjF4vOn887P1RQaMLVCRiAuzDtf8SZGPy+KIBtlRTgCrxwZNaAVkY64LmoU&#10;HaFbU0zL8qToAGuPIFUIdHvVG/ki42utZLzTOqjITMWptphXzOtzWovFuZivUfimlUMZ4h+qsKJ1&#10;lHSEuhJRsA2276BsKxEC6HgkwRagdStV7oG6mZRvunlohFe5FyIn+JGm8P9g5e12hayt6d8dc+aE&#10;pX90T6wJtzaK0R0R1PkwJ78Hv8LhFGibut1ptOlLfbBdJnU/kqp2kUm6PJlOvs5OCVySbVaW5XGZ&#10;aS9ewj2G+F2BZWlTcaT8mUyxvQmRUpLrwSVlc3DdGpPuU2V9LXkX90YlB+PulaamKPs0A2U5qUuD&#10;bCtICEJK5eKkNzWiVv01FTaWNkbk7BkwIWtKPGIPAEmq77H7sgf/FKqyGsfg8m+F9cFjRM4MLo7B&#10;tnWAHwEY6mrI3PsfSOqpSSw9Q72nX47Qz0Lw8rol2m9EiCuBJH4aExroeEeLNtBVHIYdZw3g74/u&#10;kz9pkqycdTRMFQ+/NgIVZ+aHI7V+m8xmafryYXZ8OqUDvrY8v7a4jb0E+k0Tejq8zNvkH81hqxHs&#10;E839MmUlk3CScldcRjwcLmM/5PRySLVcZjeaOC/ijXvwMoEnVpOsHndPAv2gvUiyvYXD4In5Gwn2&#10;vinSwXITQbdZny+8DnzTtGbhDC9Leg5en7PXy/u3+AMAAP//AwBQSwMEFAAGAAgAAAAhAGJfk8bh&#10;AAAACgEAAA8AAABkcnMvZG93bnJldi54bWxMj0FLw0AQhe+C/2EZwVu7aWiCjdmUVBBEQWgsRW/b&#10;7DQJZmdjdtvGf+940uO89/HmvXw92V6ccfSdIwWLeQQCqXamo0bB7u1xdgfCB01G945QwTd6WBfX&#10;V7nOjLvQFs9VaASHkM+0gjaEIZPS1y1a7eduQGLv6EarA59jI82oLxxuexlHUSqt7og/tHrAhxbr&#10;z+pkFey3yRE3m3QnXz/Kr3JRPU0vz+9K3d5M5T2IgFP4g+G3PleHgjsd3ImMF72CWRwnjLKxTEEw&#10;sEpSHndQkC5ZkUUu/08ofgAAAP//AwBQSwECLQAUAAYACAAAACEAtoM4kv4AAADhAQAAEwAAAAAA&#10;AAAAAAAAAAAAAAAAW0NvbnRlbnRfVHlwZXNdLnhtbFBLAQItABQABgAIAAAAIQA4/SH/1gAAAJQB&#10;AAALAAAAAAAAAAAAAAAAAC8BAABfcmVscy8ucmVsc1BLAQItABQABgAIAAAAIQCXFWV2eQIAAEcF&#10;AAAOAAAAAAAAAAAAAAAAAC4CAABkcnMvZTJvRG9jLnhtbFBLAQItABQABgAIAAAAIQBiX5PG4QAA&#10;AAoBAAAPAAAAAAAAAAAAAAAAANMEAABkcnMvZG93bnJldi54bWxQSwUGAAAAAAQABADzAAAA4QUA&#10;AAAA&#10;" filled="f" strokecolor="#085960 [1604]" strokeweight="1pt">
                <w10:wrap anchorx="margin"/>
              </v:rect>
            </w:pict>
          </mc:Fallback>
        </mc:AlternateContent>
      </w:r>
    </w:p>
    <w:p w14:paraId="0BBD3AF7" w14:textId="5FFA0EA2" w:rsidR="006A3B30" w:rsidRPr="006A3B30" w:rsidRDefault="006A3B30" w:rsidP="006A3B30">
      <w:pPr>
        <w:rPr>
          <w:rFonts w:asciiTheme="majorHAnsi" w:hAnsiTheme="majorHAnsi"/>
        </w:rPr>
      </w:pPr>
      <w:r w:rsidRPr="006A3B30">
        <w:rPr>
          <w:rFonts w:asciiTheme="majorHAnsi" w:hAnsiTheme="majorHAnsi"/>
        </w:rPr>
        <w:t>Patient Consent</w:t>
      </w:r>
    </w:p>
    <w:p w14:paraId="758BDC9C" w14:textId="39471D97" w:rsidR="006A3B30" w:rsidRPr="00C37AFD" w:rsidRDefault="006A3B30" w:rsidP="006A3B30">
      <w:pPr>
        <w:spacing w:after="0"/>
        <w:rPr>
          <w:i/>
        </w:rPr>
      </w:pPr>
      <w:r w:rsidRPr="00C37AFD">
        <w:rPr>
          <w:i/>
        </w:rPr>
        <w:t>What to discuss at the first visit</w:t>
      </w:r>
    </w:p>
    <w:p w14:paraId="119B466F" w14:textId="0053368C" w:rsidR="006A3B30" w:rsidRDefault="006A3B30" w:rsidP="006A3B30">
      <w:pPr>
        <w:spacing w:after="0"/>
      </w:pPr>
      <w:sdt>
        <w:sdtPr>
          <w:id w:val="18930719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What the CCM service is</w:t>
      </w:r>
    </w:p>
    <w:p w14:paraId="0CE9CA3F" w14:textId="2794D677" w:rsidR="006A3B30" w:rsidRDefault="006A3B30" w:rsidP="006A3B30">
      <w:pPr>
        <w:spacing w:after="0"/>
      </w:pPr>
      <w:sdt>
        <w:sdtPr>
          <w:id w:val="-7361628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How to access the elements of the service </w:t>
      </w:r>
    </w:p>
    <w:p w14:paraId="00009607" w14:textId="17E23DE2" w:rsidR="006A3B30" w:rsidRDefault="006A3B30" w:rsidP="006A3B30">
      <w:pPr>
        <w:spacing w:after="0"/>
      </w:pPr>
      <w:sdt>
        <w:sdtPr>
          <w:id w:val="10193601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How the patient’s information will be shared among practitioners and providers</w:t>
      </w:r>
    </w:p>
    <w:p w14:paraId="3188346E" w14:textId="3492CFB0" w:rsidR="006A3B30" w:rsidRDefault="006A3B30" w:rsidP="006A3B30">
      <w:pPr>
        <w:spacing w:after="0"/>
      </w:pPr>
      <w:sdt>
        <w:sdtPr>
          <w:id w:val="964230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How cost-sharing (co-insurance and deductibles) applies to these services</w:t>
      </w:r>
    </w:p>
    <w:p w14:paraId="5150280B" w14:textId="7174D17C" w:rsidR="006A3B30" w:rsidRDefault="006A3B30" w:rsidP="006A3B30">
      <w:pPr>
        <w:spacing w:after="0"/>
        <w:ind w:left="720"/>
      </w:pPr>
      <w:r>
        <w:t>As with other Medicare services, the patient is obligated to make a 20% copayment for CCM services (~$8/ month) and complex CCM services (~$20/month or higher if the monthly service exceeds 90 minutes). However, some of this payment may be fully or partially addressed by coinsurance (e.g., Medicaid for dual eligible beneficiaries or Medigap) and will not be required for the majority of dual eligibles. CCM was CCM: An Overview for Pharmacists March 2017 10 designed to provide Medicare QHPs the funding to invest in additional resources, including personnel and technology, needed to address the complex needs of patients with multiple chronic conditi</w:t>
      </w:r>
      <w:r>
        <w:t>ons.</w:t>
      </w:r>
      <w:r>
        <w:t xml:space="preserve"> Explaining the value the program brings to each patient’s care may e</w:t>
      </w:r>
      <w:r>
        <w:t>ncourage them to participate.</w:t>
      </w:r>
    </w:p>
    <w:p w14:paraId="0B1D0B96" w14:textId="09AB1CB1" w:rsidR="006A3B30" w:rsidRDefault="006A3B30" w:rsidP="006A3B30">
      <w:pPr>
        <w:spacing w:after="0"/>
        <w:ind w:left="720"/>
      </w:pPr>
      <w:r>
        <w:t>When speaking with patients, a potential talking point related to cost-sharing is that although CCM will cost them an additional fee per month (approximately $8), CCM may help avoid the need for more costly face-to-face services in the future by proactively managing patient health, rather than only</w:t>
      </w:r>
      <w:r>
        <w:t xml:space="preserve"> treating disease and illness.</w:t>
      </w:r>
    </w:p>
    <w:p w14:paraId="745227F2" w14:textId="6E64B1EB" w:rsidR="006A3B30" w:rsidRDefault="006A3B30" w:rsidP="006A3B30">
      <w:pPr>
        <w:spacing w:after="0"/>
      </w:pPr>
      <w:sdt>
        <w:sdtPr>
          <w:id w:val="-927575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That only one practitioner can furnish and be paid for the service du</w:t>
      </w:r>
      <w:r>
        <w:t>ring a calendar month</w:t>
      </w:r>
    </w:p>
    <w:p w14:paraId="61989AFD" w14:textId="1A0ABBE1" w:rsidR="00D01F1A" w:rsidRPr="006A3B30" w:rsidRDefault="006A3B30" w:rsidP="00D01F1A">
      <w:pPr>
        <w:spacing w:after="0"/>
      </w:pPr>
      <w:sdt>
        <w:sdtPr>
          <w:id w:val="9676238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How to stop the service.</w:t>
      </w:r>
      <w:bookmarkStart w:id="0" w:name="_GoBack"/>
      <w:bookmarkEnd w:id="0"/>
    </w:p>
    <w:sectPr w:rsidR="00D01F1A" w:rsidRPr="006A3B30"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8304D" w14:textId="77777777" w:rsidR="002D7D8F" w:rsidRDefault="002D7D8F" w:rsidP="007164D3">
      <w:pPr>
        <w:spacing w:after="0" w:line="240" w:lineRule="auto"/>
      </w:pPr>
      <w:r>
        <w:separator/>
      </w:r>
    </w:p>
  </w:endnote>
  <w:endnote w:type="continuationSeparator" w:id="0">
    <w:p w14:paraId="7466B7C7" w14:textId="77777777" w:rsidR="002D7D8F" w:rsidRDefault="002D7D8F" w:rsidP="0071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3494181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940849B" w14:textId="1BF6BF3B" w:rsidR="00BA018A" w:rsidRPr="001A011D" w:rsidRDefault="001A011D" w:rsidP="001A011D">
            <w:pPr>
              <w:pStyle w:val="Footer"/>
              <w:rPr>
                <w:sz w:val="20"/>
                <w:szCs w:val="20"/>
              </w:rPr>
            </w:pPr>
            <w:r w:rsidRPr="001A011D">
              <w:rPr>
                <w:noProof/>
                <w:sz w:val="20"/>
                <w:szCs w:val="20"/>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53DA5F69" w:rsidR="00BA018A" w:rsidRPr="004D31A6" w:rsidRDefault="00BA018A">
            <w:pPr>
              <w:pStyle w:val="Footer"/>
              <w:jc w:val="center"/>
              <w:rPr>
                <w:sz w:val="20"/>
                <w:szCs w:val="20"/>
              </w:rPr>
            </w:pPr>
            <w:r w:rsidRPr="001A011D">
              <w:rPr>
                <w:sz w:val="20"/>
                <w:szCs w:val="20"/>
              </w:rPr>
              <w:t xml:space="preserve">Page </w:t>
            </w:r>
            <w:r w:rsidRPr="001A011D">
              <w:rPr>
                <w:b/>
                <w:bCs/>
                <w:sz w:val="20"/>
                <w:szCs w:val="20"/>
              </w:rPr>
              <w:fldChar w:fldCharType="begin"/>
            </w:r>
            <w:r w:rsidRPr="001A011D">
              <w:rPr>
                <w:b/>
                <w:bCs/>
                <w:sz w:val="20"/>
                <w:szCs w:val="20"/>
              </w:rPr>
              <w:instrText xml:space="preserve"> PAGE </w:instrText>
            </w:r>
            <w:r w:rsidRPr="001A011D">
              <w:rPr>
                <w:b/>
                <w:bCs/>
                <w:sz w:val="20"/>
                <w:szCs w:val="20"/>
              </w:rPr>
              <w:fldChar w:fldCharType="separate"/>
            </w:r>
            <w:r w:rsidR="006A3B30">
              <w:rPr>
                <w:b/>
                <w:bCs/>
                <w:noProof/>
                <w:sz w:val="20"/>
                <w:szCs w:val="20"/>
              </w:rPr>
              <w:t>1</w:t>
            </w:r>
            <w:r w:rsidRPr="001A011D">
              <w:rPr>
                <w:b/>
                <w:bCs/>
                <w:sz w:val="20"/>
                <w:szCs w:val="20"/>
              </w:rPr>
              <w:fldChar w:fldCharType="end"/>
            </w:r>
            <w:r w:rsidRPr="001A011D">
              <w:rPr>
                <w:sz w:val="20"/>
                <w:szCs w:val="20"/>
              </w:rPr>
              <w:t xml:space="preserve"> of </w:t>
            </w:r>
            <w:r w:rsidRPr="001A011D">
              <w:rPr>
                <w:b/>
                <w:bCs/>
                <w:sz w:val="20"/>
                <w:szCs w:val="20"/>
              </w:rPr>
              <w:fldChar w:fldCharType="begin"/>
            </w:r>
            <w:r w:rsidRPr="001A011D">
              <w:rPr>
                <w:b/>
                <w:bCs/>
                <w:sz w:val="20"/>
                <w:szCs w:val="20"/>
              </w:rPr>
              <w:instrText xml:space="preserve"> NUMPAGES  </w:instrText>
            </w:r>
            <w:r w:rsidRPr="001A011D">
              <w:rPr>
                <w:b/>
                <w:bCs/>
                <w:sz w:val="20"/>
                <w:szCs w:val="20"/>
              </w:rPr>
              <w:fldChar w:fldCharType="separate"/>
            </w:r>
            <w:r w:rsidR="006A3B30">
              <w:rPr>
                <w:b/>
                <w:bCs/>
                <w:noProof/>
                <w:sz w:val="20"/>
                <w:szCs w:val="20"/>
              </w:rPr>
              <w:t>2</w:t>
            </w:r>
            <w:r w:rsidRPr="001A011D">
              <w:rPr>
                <w:b/>
                <w:bCs/>
                <w:sz w:val="20"/>
                <w:szCs w:val="20"/>
              </w:rPr>
              <w:fldChar w:fldCharType="end"/>
            </w:r>
            <w:r w:rsidRPr="001A011D">
              <w:rPr>
                <w:b/>
                <w:bCs/>
                <w:sz w:val="20"/>
                <w:szCs w:val="20"/>
              </w:rPr>
              <w:t xml:space="preserve"> </w:t>
            </w:r>
            <w:r w:rsidRPr="001A011D">
              <w:rPr>
                <w:b/>
                <w:bCs/>
                <w:sz w:val="20"/>
                <w:szCs w:val="20"/>
              </w:rPr>
              <w:tab/>
            </w:r>
            <w:r w:rsidRPr="001A011D">
              <w:rPr>
                <w:b/>
                <w:bCs/>
                <w:sz w:val="20"/>
                <w:szCs w:val="20"/>
              </w:rPr>
              <w:tab/>
            </w:r>
            <w:r w:rsidR="00BE5880">
              <w:rPr>
                <w:bCs/>
                <w:sz w:val="20"/>
                <w:szCs w:val="20"/>
              </w:rPr>
              <w:t xml:space="preserve">Updated: </w:t>
            </w:r>
            <w:r w:rsidR="00DF69C0">
              <w:rPr>
                <w:bCs/>
                <w:sz w:val="20"/>
                <w:szCs w:val="20"/>
              </w:rPr>
              <w:t>2</w:t>
            </w:r>
            <w:r w:rsidR="00FD1113">
              <w:rPr>
                <w:bCs/>
                <w:sz w:val="20"/>
                <w:szCs w:val="20"/>
              </w:rPr>
              <w:t>/2</w:t>
            </w:r>
            <w:r w:rsidR="00502357">
              <w:rPr>
                <w:bCs/>
                <w:sz w:val="20"/>
                <w:szCs w:val="20"/>
              </w:rPr>
              <w:t>1/2020</w:t>
            </w:r>
          </w:p>
        </w:sdtContent>
      </w:sdt>
    </w:sdtContent>
  </w:sdt>
  <w:p w14:paraId="2A687919" w14:textId="70C1A459" w:rsidR="00BA018A" w:rsidRPr="001A011D" w:rsidRDefault="00FD1113" w:rsidP="00FD1113">
    <w:pPr>
      <w:pStyle w:val="Footer"/>
      <w:tabs>
        <w:tab w:val="clear" w:pos="4680"/>
        <w:tab w:val="clear" w:pos="9360"/>
        <w:tab w:val="left" w:pos="8659"/>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46BE0" w14:textId="77777777" w:rsidR="002D7D8F" w:rsidRDefault="002D7D8F" w:rsidP="007164D3">
      <w:pPr>
        <w:spacing w:after="0" w:line="240" w:lineRule="auto"/>
      </w:pPr>
      <w:r>
        <w:separator/>
      </w:r>
    </w:p>
  </w:footnote>
  <w:footnote w:type="continuationSeparator" w:id="0">
    <w:p w14:paraId="354268BF" w14:textId="77777777" w:rsidR="002D7D8F" w:rsidRDefault="002D7D8F" w:rsidP="0071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744FD1">
    <w:pPr>
      <w:pStyle w:val="Header"/>
      <w:jc w:val="cent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744FD1">
    <w:pPr>
      <w:pStyle w:val="Header"/>
      <w:jc w:val="center"/>
    </w:pPr>
  </w:p>
  <w:p w14:paraId="6D224725" w14:textId="70C2A0AF" w:rsidR="001A011D" w:rsidRDefault="001A011D" w:rsidP="00744FD1">
    <w:pPr>
      <w:pStyle w:val="Header"/>
      <w:jc w:val="center"/>
    </w:pPr>
  </w:p>
  <w:p w14:paraId="329178B1" w14:textId="2A52A4F5" w:rsidR="001A011D" w:rsidRDefault="001A011D" w:rsidP="00744FD1">
    <w:pPr>
      <w:pStyle w:val="Header"/>
      <w:jc w:val="center"/>
    </w:pPr>
  </w:p>
  <w:p w14:paraId="67C93F98" w14:textId="34A2F6AA" w:rsidR="001A011D" w:rsidRDefault="001A011D" w:rsidP="00744FD1">
    <w:pPr>
      <w:pStyle w:val="Header"/>
      <w:jc w:val="center"/>
    </w:pPr>
  </w:p>
  <w:p w14:paraId="13FF336A" w14:textId="1BA345CE" w:rsidR="00BA018A" w:rsidRDefault="00BA018A" w:rsidP="00744FD1">
    <w:pPr>
      <w:pStyle w:val="Header"/>
      <w:jc w:val="center"/>
    </w:pPr>
  </w:p>
  <w:p w14:paraId="61B9C39B" w14:textId="77777777" w:rsidR="001A011D" w:rsidRDefault="001A011D" w:rsidP="00744FD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37087"/>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022EE"/>
    <w:multiLevelType w:val="hybridMultilevel"/>
    <w:tmpl w:val="979E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50CBC"/>
    <w:multiLevelType w:val="hybridMultilevel"/>
    <w:tmpl w:val="7F3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D11F7D"/>
    <w:multiLevelType w:val="hybridMultilevel"/>
    <w:tmpl w:val="89808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D52C3"/>
    <w:multiLevelType w:val="hybridMultilevel"/>
    <w:tmpl w:val="7BF6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20043"/>
    <w:multiLevelType w:val="hybridMultilevel"/>
    <w:tmpl w:val="901C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D38EE"/>
    <w:multiLevelType w:val="hybridMultilevel"/>
    <w:tmpl w:val="6682F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E14D4"/>
    <w:multiLevelType w:val="hybridMultilevel"/>
    <w:tmpl w:val="6064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A6739"/>
    <w:multiLevelType w:val="hybridMultilevel"/>
    <w:tmpl w:val="8096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4A7CD5"/>
    <w:multiLevelType w:val="hybridMultilevel"/>
    <w:tmpl w:val="8BCE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205C7"/>
    <w:multiLevelType w:val="hybridMultilevel"/>
    <w:tmpl w:val="B49E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8"/>
  </w:num>
  <w:num w:numId="5">
    <w:abstractNumId w:val="6"/>
  </w:num>
  <w:num w:numId="6">
    <w:abstractNumId w:val="20"/>
  </w:num>
  <w:num w:numId="7">
    <w:abstractNumId w:val="0"/>
  </w:num>
  <w:num w:numId="8">
    <w:abstractNumId w:val="9"/>
  </w:num>
  <w:num w:numId="9">
    <w:abstractNumId w:val="1"/>
  </w:num>
  <w:num w:numId="10">
    <w:abstractNumId w:val="5"/>
  </w:num>
  <w:num w:numId="11">
    <w:abstractNumId w:val="12"/>
  </w:num>
  <w:num w:numId="12">
    <w:abstractNumId w:val="21"/>
  </w:num>
  <w:num w:numId="13">
    <w:abstractNumId w:val="11"/>
  </w:num>
  <w:num w:numId="14">
    <w:abstractNumId w:val="18"/>
  </w:num>
  <w:num w:numId="15">
    <w:abstractNumId w:val="15"/>
  </w:num>
  <w:num w:numId="16">
    <w:abstractNumId w:val="4"/>
  </w:num>
  <w:num w:numId="17">
    <w:abstractNumId w:val="19"/>
  </w:num>
  <w:num w:numId="18">
    <w:abstractNumId w:val="7"/>
  </w:num>
  <w:num w:numId="19">
    <w:abstractNumId w:val="14"/>
  </w:num>
  <w:num w:numId="20">
    <w:abstractNumId w:val="16"/>
  </w:num>
  <w:num w:numId="21">
    <w:abstractNumId w:val="10"/>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E7349"/>
    <w:rsid w:val="000E7CBD"/>
    <w:rsid w:val="00105337"/>
    <w:rsid w:val="0010750B"/>
    <w:rsid w:val="00107AD0"/>
    <w:rsid w:val="00110EBD"/>
    <w:rsid w:val="00125216"/>
    <w:rsid w:val="001320C1"/>
    <w:rsid w:val="00132F60"/>
    <w:rsid w:val="00137662"/>
    <w:rsid w:val="001540B9"/>
    <w:rsid w:val="00160698"/>
    <w:rsid w:val="00173763"/>
    <w:rsid w:val="00192BFF"/>
    <w:rsid w:val="00197812"/>
    <w:rsid w:val="001A011D"/>
    <w:rsid w:val="001A45B9"/>
    <w:rsid w:val="001B7847"/>
    <w:rsid w:val="001C3DAC"/>
    <w:rsid w:val="001D6B32"/>
    <w:rsid w:val="001F79E5"/>
    <w:rsid w:val="00201B50"/>
    <w:rsid w:val="0022295F"/>
    <w:rsid w:val="00235364"/>
    <w:rsid w:val="00242BAE"/>
    <w:rsid w:val="002532B5"/>
    <w:rsid w:val="002601E8"/>
    <w:rsid w:val="00276624"/>
    <w:rsid w:val="0028168C"/>
    <w:rsid w:val="00284CA5"/>
    <w:rsid w:val="00286648"/>
    <w:rsid w:val="002A090F"/>
    <w:rsid w:val="002B0D9E"/>
    <w:rsid w:val="002B2035"/>
    <w:rsid w:val="002D7336"/>
    <w:rsid w:val="002D7D8F"/>
    <w:rsid w:val="002F0673"/>
    <w:rsid w:val="002F536F"/>
    <w:rsid w:val="00314C4D"/>
    <w:rsid w:val="003222C6"/>
    <w:rsid w:val="0033227E"/>
    <w:rsid w:val="00332EA4"/>
    <w:rsid w:val="0033318A"/>
    <w:rsid w:val="00337121"/>
    <w:rsid w:val="003440F1"/>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C07E7"/>
    <w:rsid w:val="003C2CF9"/>
    <w:rsid w:val="003D24EB"/>
    <w:rsid w:val="003E048D"/>
    <w:rsid w:val="003E0659"/>
    <w:rsid w:val="003F11B0"/>
    <w:rsid w:val="003F1DA5"/>
    <w:rsid w:val="003F47C7"/>
    <w:rsid w:val="003F4F83"/>
    <w:rsid w:val="003F7A63"/>
    <w:rsid w:val="00402434"/>
    <w:rsid w:val="004078A9"/>
    <w:rsid w:val="00411D4C"/>
    <w:rsid w:val="00424834"/>
    <w:rsid w:val="00425940"/>
    <w:rsid w:val="00437CD7"/>
    <w:rsid w:val="00466CD3"/>
    <w:rsid w:val="0047470F"/>
    <w:rsid w:val="004752E4"/>
    <w:rsid w:val="004835EC"/>
    <w:rsid w:val="0049440F"/>
    <w:rsid w:val="004A2937"/>
    <w:rsid w:val="004A357B"/>
    <w:rsid w:val="004B0FDD"/>
    <w:rsid w:val="004D112D"/>
    <w:rsid w:val="004D31A6"/>
    <w:rsid w:val="004E4E00"/>
    <w:rsid w:val="004E63EE"/>
    <w:rsid w:val="004F6B6D"/>
    <w:rsid w:val="00500774"/>
    <w:rsid w:val="00502357"/>
    <w:rsid w:val="00510279"/>
    <w:rsid w:val="00516A9D"/>
    <w:rsid w:val="00531AAC"/>
    <w:rsid w:val="00542377"/>
    <w:rsid w:val="00542F42"/>
    <w:rsid w:val="0054709C"/>
    <w:rsid w:val="0055652B"/>
    <w:rsid w:val="005662FF"/>
    <w:rsid w:val="0057484A"/>
    <w:rsid w:val="005822C3"/>
    <w:rsid w:val="00585BE8"/>
    <w:rsid w:val="0058790D"/>
    <w:rsid w:val="005A539B"/>
    <w:rsid w:val="005B4E4B"/>
    <w:rsid w:val="00606505"/>
    <w:rsid w:val="006145A5"/>
    <w:rsid w:val="006211AE"/>
    <w:rsid w:val="00637D2A"/>
    <w:rsid w:val="00674B40"/>
    <w:rsid w:val="00675BA2"/>
    <w:rsid w:val="0068725B"/>
    <w:rsid w:val="00691514"/>
    <w:rsid w:val="00695485"/>
    <w:rsid w:val="006960BC"/>
    <w:rsid w:val="006A15EA"/>
    <w:rsid w:val="006A3B30"/>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3984"/>
    <w:rsid w:val="00811342"/>
    <w:rsid w:val="00824EFA"/>
    <w:rsid w:val="00826430"/>
    <w:rsid w:val="00841B68"/>
    <w:rsid w:val="00847E87"/>
    <w:rsid w:val="00872D24"/>
    <w:rsid w:val="0089041D"/>
    <w:rsid w:val="00894EE9"/>
    <w:rsid w:val="008B3DFD"/>
    <w:rsid w:val="008C3D40"/>
    <w:rsid w:val="008D7770"/>
    <w:rsid w:val="008E7ACE"/>
    <w:rsid w:val="008F1651"/>
    <w:rsid w:val="00905EBE"/>
    <w:rsid w:val="009229A6"/>
    <w:rsid w:val="0093223D"/>
    <w:rsid w:val="009473C5"/>
    <w:rsid w:val="0096488A"/>
    <w:rsid w:val="00983B04"/>
    <w:rsid w:val="009A2B80"/>
    <w:rsid w:val="009A4E7E"/>
    <w:rsid w:val="009B370B"/>
    <w:rsid w:val="009B4FEB"/>
    <w:rsid w:val="009E2C2F"/>
    <w:rsid w:val="009F17A0"/>
    <w:rsid w:val="009F6077"/>
    <w:rsid w:val="009F6C8F"/>
    <w:rsid w:val="00A02201"/>
    <w:rsid w:val="00A0549F"/>
    <w:rsid w:val="00A1424C"/>
    <w:rsid w:val="00A209C9"/>
    <w:rsid w:val="00A24D68"/>
    <w:rsid w:val="00A3765D"/>
    <w:rsid w:val="00A56177"/>
    <w:rsid w:val="00A749E4"/>
    <w:rsid w:val="00A80B3E"/>
    <w:rsid w:val="00A84D12"/>
    <w:rsid w:val="00AB0FE8"/>
    <w:rsid w:val="00AE2453"/>
    <w:rsid w:val="00B11A6E"/>
    <w:rsid w:val="00B23B10"/>
    <w:rsid w:val="00B24E72"/>
    <w:rsid w:val="00B277AF"/>
    <w:rsid w:val="00B35DEA"/>
    <w:rsid w:val="00B373DC"/>
    <w:rsid w:val="00B520B0"/>
    <w:rsid w:val="00B706AA"/>
    <w:rsid w:val="00B901E6"/>
    <w:rsid w:val="00BA018A"/>
    <w:rsid w:val="00BC0861"/>
    <w:rsid w:val="00BC4E4A"/>
    <w:rsid w:val="00BE5880"/>
    <w:rsid w:val="00BF03F9"/>
    <w:rsid w:val="00BF2924"/>
    <w:rsid w:val="00BF4C3B"/>
    <w:rsid w:val="00C0162B"/>
    <w:rsid w:val="00C02ACF"/>
    <w:rsid w:val="00C2607B"/>
    <w:rsid w:val="00C3784A"/>
    <w:rsid w:val="00C42E80"/>
    <w:rsid w:val="00C43CFD"/>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1F1A"/>
    <w:rsid w:val="00D20528"/>
    <w:rsid w:val="00D207C5"/>
    <w:rsid w:val="00D210D1"/>
    <w:rsid w:val="00D31BAB"/>
    <w:rsid w:val="00D321F7"/>
    <w:rsid w:val="00D423A2"/>
    <w:rsid w:val="00D4388B"/>
    <w:rsid w:val="00D554EE"/>
    <w:rsid w:val="00D714AA"/>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627D"/>
  <w15:chartTrackingRefBased/>
  <w15:docId w15:val="{CA3CAF8B-2A32-423F-982B-C8B2C66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23"/>
  </w:style>
  <w:style w:type="paragraph" w:styleId="Heading1">
    <w:name w:val="heading 1"/>
    <w:basedOn w:val="Normal"/>
    <w:next w:val="Normal"/>
    <w:link w:val="Heading1Char"/>
    <w:uiPriority w:val="9"/>
    <w:qFormat/>
    <w:rsid w:val="00EA7489"/>
    <w:pPr>
      <w:keepNext/>
      <w:keepLines/>
      <w:numPr>
        <w:numId w:val="1"/>
      </w:numPr>
      <w:spacing w:before="240" w:after="0"/>
      <w:outlineLvl w:val="0"/>
    </w:pPr>
    <w:rPr>
      <w:rFonts w:asciiTheme="majorHAnsi" w:eastAsiaTheme="majorEastAsia" w:hAnsiTheme="majorHAnsi" w:cstheme="majorBidi"/>
      <w:color w:val="0C8691" w:themeColor="accent1" w:themeShade="BF"/>
      <w:sz w:val="32"/>
      <w:szCs w:val="32"/>
    </w:rPr>
  </w:style>
  <w:style w:type="paragraph" w:styleId="Heading2">
    <w:name w:val="heading 2"/>
    <w:basedOn w:val="Normal"/>
    <w:next w:val="Normal"/>
    <w:link w:val="Heading2Char"/>
    <w:uiPriority w:val="9"/>
    <w:unhideWhenUsed/>
    <w:qFormat/>
    <w:rsid w:val="00EA7489"/>
    <w:pPr>
      <w:keepNext/>
      <w:keepLines/>
      <w:numPr>
        <w:ilvl w:val="1"/>
        <w:numId w:val="1"/>
      </w:numPr>
      <w:spacing w:before="40" w:after="0"/>
      <w:outlineLvl w:val="1"/>
    </w:pPr>
    <w:rPr>
      <w:rFonts w:asciiTheme="majorHAnsi" w:eastAsiaTheme="majorEastAsia" w:hAnsiTheme="majorHAnsi" w:cstheme="majorBidi"/>
      <w:color w:val="0C8691" w:themeColor="accent1" w:themeShade="BF"/>
      <w:sz w:val="26"/>
      <w:szCs w:val="26"/>
    </w:rPr>
  </w:style>
  <w:style w:type="paragraph" w:styleId="Heading3">
    <w:name w:val="heading 3"/>
    <w:basedOn w:val="Normal"/>
    <w:next w:val="Normal"/>
    <w:link w:val="Heading3Char"/>
    <w:uiPriority w:val="9"/>
    <w:unhideWhenUsed/>
    <w:qFormat/>
    <w:rsid w:val="00EA7489"/>
    <w:pPr>
      <w:keepNext/>
      <w:keepLines/>
      <w:numPr>
        <w:ilvl w:val="2"/>
        <w:numId w:val="1"/>
      </w:numPr>
      <w:spacing w:before="40" w:after="0"/>
      <w:outlineLvl w:val="2"/>
    </w:pPr>
    <w:rPr>
      <w:rFonts w:asciiTheme="majorHAnsi" w:eastAsiaTheme="majorEastAsia" w:hAnsiTheme="majorHAnsi" w:cstheme="majorBidi"/>
      <w:color w:val="085960" w:themeColor="accent1" w:themeShade="7F"/>
      <w:sz w:val="24"/>
      <w:szCs w:val="24"/>
    </w:rPr>
  </w:style>
  <w:style w:type="paragraph" w:styleId="Heading4">
    <w:name w:val="heading 4"/>
    <w:basedOn w:val="Normal"/>
    <w:next w:val="Normal"/>
    <w:link w:val="Heading4Char"/>
    <w:uiPriority w:val="9"/>
    <w:semiHidden/>
    <w:unhideWhenUsed/>
    <w:qFormat/>
    <w:rsid w:val="00EA7489"/>
    <w:pPr>
      <w:keepNext/>
      <w:keepLines/>
      <w:numPr>
        <w:ilvl w:val="3"/>
        <w:numId w:val="1"/>
      </w:numPr>
      <w:spacing w:before="40" w:after="0"/>
      <w:outlineLvl w:val="3"/>
    </w:pPr>
    <w:rPr>
      <w:rFonts w:asciiTheme="majorHAnsi" w:eastAsiaTheme="majorEastAsia" w:hAnsiTheme="majorHAnsi" w:cstheme="majorBidi"/>
      <w:i/>
      <w:iCs/>
      <w:color w:val="0C8691"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after="0"/>
      <w:outlineLvl w:val="4"/>
    </w:pPr>
    <w:rPr>
      <w:rFonts w:asciiTheme="majorHAnsi" w:eastAsiaTheme="majorEastAsia" w:hAnsiTheme="majorHAnsi" w:cstheme="majorBidi"/>
      <w:color w:val="0C8691"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after="0"/>
      <w:outlineLvl w:val="5"/>
    </w:pPr>
    <w:rPr>
      <w:rFonts w:asciiTheme="majorHAnsi" w:eastAsiaTheme="majorEastAsia" w:hAnsiTheme="majorHAnsi" w:cstheme="majorBidi"/>
      <w:color w:val="085960"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after="0"/>
      <w:outlineLvl w:val="6"/>
    </w:pPr>
    <w:rPr>
      <w:rFonts w:asciiTheme="majorHAnsi" w:eastAsiaTheme="majorEastAsia" w:hAnsiTheme="majorHAnsi" w:cstheme="majorBidi"/>
      <w:i/>
      <w:iCs/>
      <w:color w:val="085960"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1B4C3"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EA7489"/>
    <w:rPr>
      <w:rFonts w:asciiTheme="majorHAnsi" w:eastAsiaTheme="majorEastAsia" w:hAnsiTheme="majorHAnsi" w:cstheme="majorBidi"/>
      <w:color w:val="0C8691" w:themeColor="accent1" w:themeShade="BF"/>
      <w:sz w:val="32"/>
      <w:szCs w:val="32"/>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0C8691"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085960"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0C8691"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0C8691"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085960"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085960"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82CCB5"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727537961">
          <w:marLeft w:val="0"/>
          <w:marRight w:val="0"/>
          <w:marTop w:val="0"/>
          <w:marBottom w:val="0"/>
          <w:divBdr>
            <w:top w:val="none" w:sz="0" w:space="0" w:color="auto"/>
            <w:left w:val="none" w:sz="0" w:space="0" w:color="auto"/>
            <w:bottom w:val="none" w:sz="0" w:space="0" w:color="auto"/>
            <w:right w:val="none" w:sz="0" w:space="0" w:color="auto"/>
          </w:divBdr>
        </w:div>
        <w:div w:id="48405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ACF42-E378-48E7-B91C-0FBF403B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Madeline.Cadigan@LA.GOV</dc:creator>
  <cp:keywords/>
  <dc:description/>
  <cp:lastModifiedBy>Taylor Voisin</cp:lastModifiedBy>
  <cp:revision>2</cp:revision>
  <cp:lastPrinted>2019-09-24T16:19:00Z</cp:lastPrinted>
  <dcterms:created xsi:type="dcterms:W3CDTF">2021-04-07T13:35:00Z</dcterms:created>
  <dcterms:modified xsi:type="dcterms:W3CDTF">2021-04-07T13:35:00Z</dcterms:modified>
</cp:coreProperties>
</file>