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558D8" w14:textId="77777777" w:rsidR="00C9619F" w:rsidRDefault="00C9619F" w:rsidP="00C9619F">
      <w:pPr>
        <w:spacing w:after="0"/>
        <w:jc w:val="center"/>
        <w:rPr>
          <w:rFonts w:ascii="Franklin Gothic Demi" w:hAnsi="Franklin Gothic Demi"/>
          <w:sz w:val="28"/>
        </w:rPr>
      </w:pPr>
    </w:p>
    <w:p w14:paraId="049E2C9C" w14:textId="5D5A9649" w:rsidR="00D4388B" w:rsidRPr="00D4388B" w:rsidRDefault="00D4388B" w:rsidP="00D4388B">
      <w:pPr>
        <w:spacing w:after="0"/>
        <w:jc w:val="center"/>
        <w:rPr>
          <w:rFonts w:ascii="Franklin Gothic Demi" w:hAnsi="Franklin Gothic Demi"/>
          <w:bCs/>
          <w:color w:val="129096" w:themeColor="text2"/>
          <w:sz w:val="28"/>
        </w:rPr>
      </w:pPr>
      <w:r w:rsidRPr="00D4388B">
        <w:rPr>
          <w:rFonts w:ascii="Franklin Gothic Demi" w:hAnsi="Franklin Gothic Demi"/>
          <w:bCs/>
          <w:color w:val="129096" w:themeColor="text2"/>
          <w:sz w:val="28"/>
        </w:rPr>
        <w:t>S</w:t>
      </w:r>
      <w:r w:rsidR="00502357">
        <w:rPr>
          <w:rFonts w:ascii="Franklin Gothic Demi" w:hAnsi="Franklin Gothic Demi"/>
          <w:bCs/>
          <w:color w:val="129096" w:themeColor="text2"/>
          <w:sz w:val="28"/>
        </w:rPr>
        <w:t>ample Business Plan Template</w:t>
      </w:r>
    </w:p>
    <w:p w14:paraId="78F5E756" w14:textId="77777777" w:rsidR="00D4388B" w:rsidRPr="00D4388B" w:rsidRDefault="00D4388B" w:rsidP="00D4388B">
      <w:pPr>
        <w:spacing w:after="0"/>
        <w:jc w:val="center"/>
        <w:rPr>
          <w:bCs/>
        </w:rPr>
      </w:pPr>
      <w:r w:rsidRPr="00D4388B">
        <w:rPr>
          <w:bCs/>
        </w:rPr>
        <w:t>Medication Therapy Management Services</w:t>
      </w:r>
    </w:p>
    <w:p w14:paraId="20DEF873" w14:textId="77777777" w:rsidR="00D4388B" w:rsidRDefault="00D4388B" w:rsidP="00235364">
      <w:pPr>
        <w:spacing w:after="0"/>
      </w:pPr>
    </w:p>
    <w:p w14:paraId="5710B184" w14:textId="77777777" w:rsidR="00502357" w:rsidRPr="00502357" w:rsidRDefault="00502357" w:rsidP="00D4388B">
      <w:pPr>
        <w:spacing w:after="0"/>
        <w:rPr>
          <w:rFonts w:ascii="Franklin Gothic Demi" w:hAnsi="Franklin Gothic Demi"/>
          <w:bCs/>
          <w:color w:val="11B4C3" w:themeColor="accent1"/>
        </w:rPr>
      </w:pPr>
      <w:r w:rsidRPr="00502357">
        <w:rPr>
          <w:rFonts w:ascii="Franklin Gothic Demi" w:hAnsi="Franklin Gothic Demi"/>
          <w:bCs/>
          <w:color w:val="11B4C3" w:themeColor="accent1"/>
        </w:rPr>
        <w:t>Purpose</w:t>
      </w:r>
    </w:p>
    <w:p w14:paraId="771F0AEB" w14:textId="1226D8E6" w:rsidR="00D4388B" w:rsidRPr="00D4388B" w:rsidRDefault="00D4388B" w:rsidP="00D4388B">
      <w:pPr>
        <w:spacing w:after="0"/>
        <w:rPr>
          <w:b/>
          <w:bCs/>
        </w:rPr>
      </w:pPr>
      <w:r w:rsidRPr="00D4388B">
        <w:rPr>
          <w:bCs/>
        </w:rPr>
        <w:t>Work with your pharmacist and provider team to complete the sections of this Business Plan template</w:t>
      </w:r>
      <w:r w:rsidR="003101A0">
        <w:rPr>
          <w:bCs/>
        </w:rPr>
        <w:t xml:space="preserve"> on your own company’s letterhead or stationery</w:t>
      </w:r>
      <w:r w:rsidRPr="00D4388B">
        <w:rPr>
          <w:bCs/>
        </w:rPr>
        <w:t>. Th</w:t>
      </w:r>
      <w:r w:rsidR="003101A0">
        <w:rPr>
          <w:bCs/>
        </w:rPr>
        <w:t>e</w:t>
      </w:r>
      <w:r w:rsidRPr="00D4388B">
        <w:rPr>
          <w:bCs/>
        </w:rPr>
        <w:t xml:space="preserve"> document </w:t>
      </w:r>
      <w:r w:rsidR="003101A0">
        <w:rPr>
          <w:bCs/>
        </w:rPr>
        <w:t xml:space="preserve">you create </w:t>
      </w:r>
      <w:r w:rsidRPr="00D4388B">
        <w:rPr>
          <w:bCs/>
        </w:rPr>
        <w:t xml:space="preserve">can be used in outreach to </w:t>
      </w:r>
      <w:proofErr w:type="gramStart"/>
      <w:r w:rsidRPr="00D4388B">
        <w:rPr>
          <w:bCs/>
        </w:rPr>
        <w:t>partner</w:t>
      </w:r>
      <w:proofErr w:type="gramEnd"/>
      <w:r w:rsidRPr="00D4388B">
        <w:rPr>
          <w:bCs/>
        </w:rPr>
        <w:t xml:space="preserve"> providers, to assist you in gaining leadership support, and serve as an overview as you assess and expand your program.</w:t>
      </w:r>
      <w:r w:rsidRPr="00D4388B">
        <w:rPr>
          <w:b/>
          <w:bCs/>
        </w:rPr>
        <w:t xml:space="preserve"> </w:t>
      </w:r>
    </w:p>
    <w:p w14:paraId="7CF2C1D1" w14:textId="77777777" w:rsidR="00D4388B" w:rsidRPr="00D4388B" w:rsidRDefault="00D4388B" w:rsidP="00D4388B">
      <w:pPr>
        <w:spacing w:after="0"/>
        <w:rPr>
          <w:b/>
          <w:bCs/>
        </w:rPr>
      </w:pPr>
    </w:p>
    <w:p w14:paraId="61A488C4" w14:textId="5AF29AA3" w:rsidR="00D4388B" w:rsidRPr="00502357" w:rsidRDefault="00D4388B" w:rsidP="00D4388B">
      <w:pPr>
        <w:spacing w:after="0"/>
        <w:rPr>
          <w:rFonts w:ascii="Franklin Gothic Demi" w:hAnsi="Franklin Gothic Demi"/>
          <w:bCs/>
          <w:color w:val="11B4C3" w:themeColor="accent1"/>
        </w:rPr>
      </w:pPr>
      <w:r w:rsidRPr="00502357">
        <w:rPr>
          <w:rFonts w:ascii="Franklin Gothic Demi" w:hAnsi="Franklin Gothic Demi"/>
          <w:bCs/>
          <w:color w:val="11B4C3" w:themeColor="accent1"/>
        </w:rPr>
        <w:t>Mission Statement </w:t>
      </w:r>
    </w:p>
    <w:p w14:paraId="001FB6DA" w14:textId="77777777" w:rsidR="00D4388B" w:rsidRPr="00D4388B" w:rsidRDefault="00D4388B" w:rsidP="00D4388B">
      <w:pPr>
        <w:spacing w:after="0"/>
      </w:pPr>
      <w:r w:rsidRPr="00D4388B">
        <w:rPr>
          <w:i/>
          <w:iCs/>
        </w:rPr>
        <w:t>Pharmacy Goal</w:t>
      </w:r>
    </w:p>
    <w:p w14:paraId="5BB66F08" w14:textId="77777777" w:rsidR="00D4388B" w:rsidRPr="00D4388B" w:rsidRDefault="00D4388B" w:rsidP="00D4388B">
      <w:pPr>
        <w:spacing w:after="0"/>
      </w:pPr>
      <w:r w:rsidRPr="003101A0">
        <w:rPr>
          <w:highlight w:val="yellow"/>
        </w:rPr>
        <w:t>What are you hoping to accomplish for your patients and your store by adding this service? (SMART goals – Specific, Measurable, Achievable, Realistic, Time-Limited)</w:t>
      </w:r>
    </w:p>
    <w:p w14:paraId="00CE7BB3" w14:textId="77777777" w:rsidR="00D4388B" w:rsidRPr="00D4388B" w:rsidRDefault="00D4388B" w:rsidP="00D4388B">
      <w:pPr>
        <w:spacing w:after="0"/>
      </w:pPr>
    </w:p>
    <w:p w14:paraId="0C6C3236" w14:textId="77777777" w:rsidR="00D4388B" w:rsidRPr="00D4388B" w:rsidRDefault="00D4388B" w:rsidP="00D4388B">
      <w:pPr>
        <w:spacing w:after="0"/>
      </w:pPr>
      <w:r w:rsidRPr="00D4388B">
        <w:rPr>
          <w:i/>
          <w:iCs/>
        </w:rPr>
        <w:t>Target Population</w:t>
      </w:r>
    </w:p>
    <w:p w14:paraId="2DCEED3A" w14:textId="77777777" w:rsidR="00D4388B" w:rsidRPr="00D4388B" w:rsidRDefault="00D4388B" w:rsidP="00D4388B">
      <w:pPr>
        <w:spacing w:after="0"/>
      </w:pPr>
      <w:r w:rsidRPr="003101A0">
        <w:rPr>
          <w:highlight w:val="yellow"/>
        </w:rPr>
        <w:t>A broad overview of the target patient population, including eligibility criteria.</w:t>
      </w:r>
    </w:p>
    <w:p w14:paraId="766FA478" w14:textId="77777777" w:rsidR="00D4388B" w:rsidRPr="00D4388B" w:rsidRDefault="00D4388B" w:rsidP="00D4388B">
      <w:pPr>
        <w:spacing w:after="0"/>
      </w:pPr>
    </w:p>
    <w:p w14:paraId="34058259" w14:textId="77777777" w:rsidR="00D4388B" w:rsidRPr="00D4388B" w:rsidRDefault="00D4388B" w:rsidP="00D4388B">
      <w:pPr>
        <w:spacing w:after="0"/>
      </w:pPr>
      <w:r w:rsidRPr="00D4388B">
        <w:rPr>
          <w:i/>
          <w:iCs/>
        </w:rPr>
        <w:t>Services and Products</w:t>
      </w:r>
    </w:p>
    <w:p w14:paraId="52665E08" w14:textId="77777777" w:rsidR="00D4388B" w:rsidRPr="00D4388B" w:rsidRDefault="00D4388B" w:rsidP="00D4388B">
      <w:pPr>
        <w:spacing w:after="0"/>
      </w:pPr>
      <w:r w:rsidRPr="003101A0">
        <w:t>The addition or expansion of Medication Therapy Management services with an aim to improve chronic disease outcomes in the patient population.</w:t>
      </w:r>
      <w:r w:rsidRPr="00D4388B">
        <w:t> </w:t>
      </w:r>
    </w:p>
    <w:p w14:paraId="3C32409C" w14:textId="77777777" w:rsidR="00D4388B" w:rsidRPr="00D4388B" w:rsidRDefault="00D4388B" w:rsidP="00D4388B">
      <w:pPr>
        <w:spacing w:after="0"/>
      </w:pPr>
    </w:p>
    <w:p w14:paraId="6EE56321" w14:textId="77777777" w:rsidR="00D4388B" w:rsidRPr="00D4388B" w:rsidRDefault="00D4388B" w:rsidP="00D4388B">
      <w:pPr>
        <w:spacing w:after="0"/>
      </w:pPr>
      <w:r w:rsidRPr="00D4388B">
        <w:rPr>
          <w:i/>
          <w:iCs/>
        </w:rPr>
        <w:t>Community Impact</w:t>
      </w:r>
    </w:p>
    <w:p w14:paraId="7118ED9C" w14:textId="10788335" w:rsidR="00D4388B" w:rsidRPr="00D4388B" w:rsidRDefault="00D4388B" w:rsidP="00D4388B">
      <w:pPr>
        <w:spacing w:after="0"/>
      </w:pPr>
      <w:r w:rsidRPr="003101A0">
        <w:rPr>
          <w:highlight w:val="yellow"/>
        </w:rPr>
        <w:t xml:space="preserve">How do you want the public to be aware of this service? </w:t>
      </w:r>
      <w:r w:rsidR="00411D4C" w:rsidRPr="003101A0">
        <w:rPr>
          <w:highlight w:val="yellow"/>
        </w:rPr>
        <w:t>(</w:t>
      </w:r>
      <w:r w:rsidRPr="003101A0">
        <w:rPr>
          <w:highlight w:val="yellow"/>
        </w:rPr>
        <w:t>As you write this, consider whether there are other community organizations with whom you would like to increase collaboration. Well-Ahead partners with employers across the state as well as groups such as the YMCA and the LSU</w:t>
      </w:r>
      <w:r w:rsidR="009F17A0" w:rsidRPr="003101A0">
        <w:rPr>
          <w:highlight w:val="yellow"/>
        </w:rPr>
        <w:t xml:space="preserve"> </w:t>
      </w:r>
      <w:proofErr w:type="spellStart"/>
      <w:r w:rsidRPr="003101A0">
        <w:rPr>
          <w:highlight w:val="yellow"/>
        </w:rPr>
        <w:t>AgCenter</w:t>
      </w:r>
      <w:proofErr w:type="spellEnd"/>
      <w:r w:rsidRPr="003101A0">
        <w:rPr>
          <w:highlight w:val="yellow"/>
        </w:rPr>
        <w:t>. If you are interested in working more closely with another entity in your community to impact health, we m</w:t>
      </w:r>
      <w:r w:rsidR="00411D4C" w:rsidRPr="003101A0">
        <w:rPr>
          <w:highlight w:val="yellow"/>
        </w:rPr>
        <w:t>ay be able to help connect you</w:t>
      </w:r>
      <w:r w:rsidR="003101A0">
        <w:rPr>
          <w:highlight w:val="yellow"/>
        </w:rPr>
        <w:t>)</w:t>
      </w:r>
      <w:r w:rsidR="00411D4C" w:rsidRPr="003101A0">
        <w:rPr>
          <w:highlight w:val="yellow"/>
        </w:rPr>
        <w:t>.</w:t>
      </w:r>
    </w:p>
    <w:p w14:paraId="646066FE" w14:textId="3CA1B461" w:rsidR="00D4388B" w:rsidRPr="00D4388B" w:rsidRDefault="00D4388B" w:rsidP="00D4388B">
      <w:pPr>
        <w:spacing w:after="0"/>
      </w:pPr>
    </w:p>
    <w:p w14:paraId="615BF8B6" w14:textId="77777777" w:rsidR="00D4388B" w:rsidRPr="00D4388B" w:rsidRDefault="00D4388B" w:rsidP="00D4388B">
      <w:pPr>
        <w:spacing w:after="0"/>
      </w:pPr>
      <w:r w:rsidRPr="00D4388B">
        <w:rPr>
          <w:i/>
        </w:rPr>
        <w:t>Business Impact</w:t>
      </w:r>
    </w:p>
    <w:p w14:paraId="2061412D" w14:textId="541095FC" w:rsidR="00D4388B" w:rsidRDefault="00D4388B" w:rsidP="00D4388B">
      <w:pPr>
        <w:spacing w:after="0"/>
      </w:pPr>
      <w:r w:rsidRPr="00D4388B">
        <w:t xml:space="preserve">Highly innovative practice that </w:t>
      </w:r>
      <w:r w:rsidRPr="003101A0">
        <w:rPr>
          <w:highlight w:val="yellow"/>
        </w:rPr>
        <w:t>[PHARMACY]</w:t>
      </w:r>
      <w:r w:rsidRPr="00D4388B">
        <w:t xml:space="preserve"> can market to patients and prospective pharmacists. Offering this service increases our facility’s ability to attract and retain new pharmacists. </w:t>
      </w:r>
      <w:r w:rsidR="00411D4C">
        <w:t>(</w:t>
      </w:r>
      <w:r w:rsidRPr="00D4388B">
        <w:t>Historically this increases prescription volume 5% in the store</w:t>
      </w:r>
      <w:r w:rsidR="00411D4C">
        <w:t>.)</w:t>
      </w:r>
      <w:r w:rsidRPr="00D4388B">
        <w:t xml:space="preserve"> M</w:t>
      </w:r>
      <w:r w:rsidR="003101A0">
        <w:t xml:space="preserve">edication </w:t>
      </w:r>
      <w:r w:rsidRPr="00D4388B">
        <w:t>T</w:t>
      </w:r>
      <w:r w:rsidR="003101A0">
        <w:t xml:space="preserve">herapy </w:t>
      </w:r>
      <w:r w:rsidRPr="00D4388B">
        <w:t>M</w:t>
      </w:r>
      <w:r w:rsidR="003101A0">
        <w:t>anagement</w:t>
      </w:r>
      <w:r w:rsidRPr="00D4388B">
        <w:t xml:space="preserve"> services increases patient satisfaction, which can be demonstrated by patient surveys. Providing this service further increases </w:t>
      </w:r>
      <w:proofErr w:type="gramStart"/>
      <w:r w:rsidRPr="00D4388B">
        <w:t>pharmacist</w:t>
      </w:r>
      <w:r w:rsidR="003101A0">
        <w:t>s</w:t>
      </w:r>
      <w:r w:rsidRPr="00D4388B">
        <w:t>’</w:t>
      </w:r>
      <w:proofErr w:type="gramEnd"/>
      <w:r w:rsidRPr="00D4388B">
        <w:t xml:space="preserve"> job satisfaction in the ability to utilize their knowledge to help patients manage their chronic diseases and provides diversity in job duties.</w:t>
      </w:r>
    </w:p>
    <w:p w14:paraId="7ACD0AD5" w14:textId="77777777" w:rsidR="00411D4C" w:rsidRPr="00D4388B" w:rsidRDefault="00411D4C" w:rsidP="00D4388B">
      <w:pPr>
        <w:spacing w:after="0"/>
      </w:pPr>
    </w:p>
    <w:p w14:paraId="4E0E13C5" w14:textId="5D449722" w:rsidR="00502357" w:rsidRDefault="00D4388B" w:rsidP="00D4388B">
      <w:pPr>
        <w:spacing w:after="0"/>
      </w:pPr>
      <w:r w:rsidRPr="00D4388B">
        <w:t xml:space="preserve">Expanding </w:t>
      </w:r>
      <w:r w:rsidR="003101A0" w:rsidRPr="00D4388B">
        <w:t>M</w:t>
      </w:r>
      <w:r w:rsidR="003101A0">
        <w:t xml:space="preserve">edication </w:t>
      </w:r>
      <w:r w:rsidR="003101A0" w:rsidRPr="00D4388B">
        <w:t>T</w:t>
      </w:r>
      <w:r w:rsidR="003101A0">
        <w:t xml:space="preserve">herapy </w:t>
      </w:r>
      <w:r w:rsidR="003101A0" w:rsidRPr="00D4388B">
        <w:t>M</w:t>
      </w:r>
      <w:r w:rsidR="003101A0">
        <w:t>anagement</w:t>
      </w:r>
      <w:r w:rsidR="003101A0" w:rsidRPr="00D4388B">
        <w:t xml:space="preserve"> </w:t>
      </w:r>
      <w:r w:rsidRPr="00D4388B">
        <w:t>services allows our facility to explore a potential new revenue source without taking a huge financial risk. It aids us in becoming a leader in the industry surpassing competitor services for pharmacy care.</w:t>
      </w:r>
    </w:p>
    <w:p w14:paraId="510C8A86" w14:textId="77777777" w:rsidR="00502357" w:rsidRDefault="00502357">
      <w:r>
        <w:br w:type="page"/>
      </w:r>
    </w:p>
    <w:p w14:paraId="4D9E0B1A" w14:textId="64B66FD0" w:rsidR="00D4388B" w:rsidRPr="00502357" w:rsidRDefault="00D4388B" w:rsidP="00D4388B">
      <w:pPr>
        <w:spacing w:after="0"/>
        <w:rPr>
          <w:rFonts w:ascii="Franklin Gothic Demi" w:hAnsi="Franklin Gothic Demi"/>
          <w:bCs/>
          <w:color w:val="11B4C3" w:themeColor="accent1"/>
        </w:rPr>
      </w:pPr>
      <w:r w:rsidRPr="00502357">
        <w:rPr>
          <w:rFonts w:ascii="Franklin Gothic Demi" w:hAnsi="Franklin Gothic Demi"/>
          <w:bCs/>
          <w:color w:val="11B4C3" w:themeColor="accent1"/>
        </w:rPr>
        <w:lastRenderedPageBreak/>
        <w:t>Description of the Business</w:t>
      </w:r>
    </w:p>
    <w:p w14:paraId="5B0F004C" w14:textId="77777777" w:rsidR="00411D4C" w:rsidRDefault="00D4388B" w:rsidP="00D4388B">
      <w:pPr>
        <w:spacing w:after="0"/>
      </w:pPr>
      <w:r w:rsidRPr="003101A0">
        <w:rPr>
          <w:highlight w:val="yellow"/>
        </w:rPr>
        <w:t>[PHARMACY address]</w:t>
      </w:r>
    </w:p>
    <w:p w14:paraId="4748FCC9" w14:textId="77777777" w:rsidR="00D423A2" w:rsidRDefault="00D423A2" w:rsidP="00D4388B">
      <w:pPr>
        <w:spacing w:after="0"/>
      </w:pPr>
    </w:p>
    <w:p w14:paraId="431CD450" w14:textId="5E7FB3B2" w:rsidR="00D4388B" w:rsidRPr="00D4388B" w:rsidRDefault="00D4388B" w:rsidP="00D4388B">
      <w:pPr>
        <w:spacing w:after="0"/>
      </w:pPr>
      <w:r w:rsidRPr="00D4388B">
        <w:t xml:space="preserve">The pharmacy hours </w:t>
      </w:r>
      <w:proofErr w:type="gramStart"/>
      <w:r w:rsidRPr="00D4388B">
        <w:t>ar</w:t>
      </w:r>
      <w:r w:rsidR="003101A0">
        <w:t>e:</w:t>
      </w:r>
      <w:proofErr w:type="gramEnd"/>
      <w:r w:rsidR="003101A0">
        <w:t xml:space="preserve"> </w:t>
      </w:r>
      <w:r w:rsidRPr="003101A0">
        <w:rPr>
          <w:highlight w:val="yellow"/>
        </w:rPr>
        <w:t>[store hours]</w:t>
      </w:r>
    </w:p>
    <w:p w14:paraId="4409E22B" w14:textId="10469EB9" w:rsidR="00D4388B" w:rsidRPr="00D4388B" w:rsidRDefault="00D4388B" w:rsidP="00D4388B">
      <w:pPr>
        <w:spacing w:after="0"/>
      </w:pPr>
      <w:r w:rsidRPr="003101A0">
        <w:rPr>
          <w:highlight w:val="yellow"/>
        </w:rPr>
        <w:t>[PHARMACY]</w:t>
      </w:r>
      <w:r w:rsidRPr="00D4388B">
        <w:t xml:space="preserve"> employs </w:t>
      </w:r>
      <w:r w:rsidRPr="003101A0">
        <w:rPr>
          <w:highlight w:val="yellow"/>
        </w:rPr>
        <w:t>[#]</w:t>
      </w:r>
      <w:r w:rsidRPr="00D4388B">
        <w:t xml:space="preserve"> full time pharmacists</w:t>
      </w:r>
      <w:r w:rsidR="003101A0">
        <w:t xml:space="preserve"> and</w:t>
      </w:r>
      <w:r w:rsidRPr="00D4388B">
        <w:t xml:space="preserve"> </w:t>
      </w:r>
      <w:r w:rsidRPr="003101A0">
        <w:rPr>
          <w:highlight w:val="yellow"/>
        </w:rPr>
        <w:t>[additional employees – pharmacy techs? Other staff?]</w:t>
      </w:r>
    </w:p>
    <w:p w14:paraId="7BBBCADC" w14:textId="77777777" w:rsidR="00D423A2" w:rsidRDefault="00D423A2" w:rsidP="00D4388B">
      <w:pPr>
        <w:spacing w:after="0"/>
      </w:pPr>
    </w:p>
    <w:p w14:paraId="4A36750B" w14:textId="2D003346" w:rsidR="00D4388B" w:rsidRDefault="00D4388B" w:rsidP="00D4388B">
      <w:pPr>
        <w:spacing w:after="0"/>
      </w:pPr>
      <w:r w:rsidRPr="00D4388B">
        <w:t xml:space="preserve">We fill on average </w:t>
      </w:r>
      <w:r w:rsidRPr="003101A0">
        <w:rPr>
          <w:highlight w:val="yellow"/>
        </w:rPr>
        <w:t>[#]</w:t>
      </w:r>
      <w:r w:rsidRPr="00D4388B">
        <w:t xml:space="preserve"> prescriptions daily, while also offering the following services: </w:t>
      </w:r>
      <w:r w:rsidRPr="003101A0">
        <w:rPr>
          <w:highlight w:val="yellow"/>
        </w:rPr>
        <w:t>[description of current services]</w:t>
      </w:r>
    </w:p>
    <w:p w14:paraId="7B1C9CF9" w14:textId="77777777" w:rsidR="00D423A2" w:rsidRPr="00D4388B" w:rsidRDefault="00D423A2" w:rsidP="00D4388B">
      <w:pPr>
        <w:spacing w:after="0"/>
      </w:pPr>
    </w:p>
    <w:p w14:paraId="5DB25DC7" w14:textId="00DEF7CD" w:rsidR="00D4388B" w:rsidRPr="00502357" w:rsidRDefault="00D4388B" w:rsidP="00D4388B">
      <w:pPr>
        <w:spacing w:after="0"/>
        <w:rPr>
          <w:b/>
          <w:bCs/>
          <w:color w:val="11B4C3" w:themeColor="accent1"/>
        </w:rPr>
      </w:pPr>
      <w:r w:rsidRPr="00502357">
        <w:rPr>
          <w:rFonts w:ascii="Franklin Gothic Demi" w:hAnsi="Franklin Gothic Demi"/>
          <w:bCs/>
          <w:color w:val="11B4C3" w:themeColor="accent1"/>
        </w:rPr>
        <w:t>Description of the Service</w:t>
      </w:r>
    </w:p>
    <w:p w14:paraId="1EC49115" w14:textId="771C9077" w:rsidR="00D4388B" w:rsidRPr="00D4388B" w:rsidRDefault="00D4388B" w:rsidP="00D4388B">
      <w:pPr>
        <w:spacing w:after="0"/>
      </w:pPr>
      <w:r w:rsidRPr="00D4388B">
        <w:t>Medication Therapy Management are services provided by a pharmacist in a pharmacy, clinical, or other setting to ensure that a patient is r</w:t>
      </w:r>
      <w:r w:rsidR="00D423A2">
        <w:t>eceiving appropriate, effective</w:t>
      </w:r>
      <w:r w:rsidRPr="00D4388B">
        <w:t xml:space="preserve"> and safe medication. With this collaboration with Well-Ahead Louisiana, we will be adding </w:t>
      </w:r>
      <w:r w:rsidRPr="003101A0">
        <w:rPr>
          <w:highlight w:val="yellow"/>
        </w:rPr>
        <w:t>[clarify what new services will be added to existing chronic disease work]</w:t>
      </w:r>
      <w:r w:rsidRPr="00D4388B">
        <w:t xml:space="preserve">. We will enhance our partnership with </w:t>
      </w:r>
      <w:r w:rsidRPr="003101A0">
        <w:rPr>
          <w:highlight w:val="yellow"/>
        </w:rPr>
        <w:t>[identify primary care providers]</w:t>
      </w:r>
      <w:r w:rsidRPr="00D4388B">
        <w:t xml:space="preserve"> through Collaborative Drug Therapy Management agreements. </w:t>
      </w:r>
    </w:p>
    <w:p w14:paraId="75FE9AC8" w14:textId="0AAA07EE" w:rsidR="00D4388B" w:rsidRPr="003101A0" w:rsidRDefault="00D4388B" w:rsidP="00D4388B">
      <w:pPr>
        <w:numPr>
          <w:ilvl w:val="0"/>
          <w:numId w:val="13"/>
        </w:numPr>
        <w:spacing w:after="0"/>
        <w:rPr>
          <w:highlight w:val="yellow"/>
        </w:rPr>
      </w:pPr>
      <w:r w:rsidRPr="003101A0">
        <w:t xml:space="preserve">How does this enhance existing services? </w:t>
      </w:r>
      <w:r w:rsidR="003101A0" w:rsidRPr="003101A0">
        <w:rPr>
          <w:highlight w:val="yellow"/>
        </w:rPr>
        <w:t>[answer]</w:t>
      </w:r>
    </w:p>
    <w:p w14:paraId="4384E7C9" w14:textId="22FF1A45" w:rsidR="00D4388B" w:rsidRPr="003101A0" w:rsidRDefault="00D4388B" w:rsidP="00D4388B">
      <w:pPr>
        <w:numPr>
          <w:ilvl w:val="0"/>
          <w:numId w:val="13"/>
        </w:numPr>
        <w:spacing w:after="0"/>
      </w:pPr>
      <w:r w:rsidRPr="003101A0">
        <w:t>Will all pharmacists conduct MTM services?</w:t>
      </w:r>
      <w:r w:rsidR="003101A0">
        <w:t xml:space="preserve"> </w:t>
      </w:r>
      <w:r w:rsidR="003101A0" w:rsidRPr="003101A0">
        <w:rPr>
          <w:highlight w:val="yellow"/>
        </w:rPr>
        <w:t>[answer]</w:t>
      </w:r>
    </w:p>
    <w:p w14:paraId="5CBCF10B" w14:textId="551EC439" w:rsidR="00D4388B" w:rsidRPr="003101A0" w:rsidRDefault="00D4388B" w:rsidP="00D4388B">
      <w:pPr>
        <w:numPr>
          <w:ilvl w:val="0"/>
          <w:numId w:val="13"/>
        </w:numPr>
        <w:spacing w:after="0"/>
      </w:pPr>
      <w:r w:rsidRPr="003101A0">
        <w:t xml:space="preserve">How will this service benefit patients? </w:t>
      </w:r>
      <w:r w:rsidR="003101A0" w:rsidRPr="003101A0">
        <w:rPr>
          <w:highlight w:val="yellow"/>
        </w:rPr>
        <w:t>[answer]</w:t>
      </w:r>
    </w:p>
    <w:p w14:paraId="577829D5" w14:textId="77777777" w:rsidR="00D4388B" w:rsidRPr="00D4388B" w:rsidRDefault="00D4388B" w:rsidP="00D4388B">
      <w:pPr>
        <w:numPr>
          <w:ilvl w:val="0"/>
          <w:numId w:val="13"/>
        </w:numPr>
        <w:spacing w:after="0"/>
      </w:pPr>
      <w:r w:rsidRPr="00D4388B">
        <w:t xml:space="preserve">Key measures to define success: </w:t>
      </w:r>
    </w:p>
    <w:p w14:paraId="37E9AD5E" w14:textId="77777777" w:rsidR="00D4388B" w:rsidRPr="003101A0" w:rsidRDefault="00D4388B" w:rsidP="00D4388B">
      <w:pPr>
        <w:numPr>
          <w:ilvl w:val="1"/>
          <w:numId w:val="13"/>
        </w:numPr>
        <w:spacing w:after="0"/>
        <w:rPr>
          <w:highlight w:val="yellow"/>
        </w:rPr>
      </w:pPr>
      <w:r w:rsidRPr="003101A0">
        <w:rPr>
          <w:highlight w:val="yellow"/>
        </w:rPr>
        <w:t># patients provided with services</w:t>
      </w:r>
    </w:p>
    <w:p w14:paraId="1AACB296" w14:textId="3D1F9844" w:rsidR="00D4388B" w:rsidRPr="003101A0" w:rsidRDefault="00D4388B" w:rsidP="00D4388B">
      <w:pPr>
        <w:numPr>
          <w:ilvl w:val="1"/>
          <w:numId w:val="13"/>
        </w:numPr>
        <w:spacing w:after="0"/>
        <w:rPr>
          <w:highlight w:val="yellow"/>
        </w:rPr>
      </w:pPr>
      <w:r w:rsidRPr="003101A0">
        <w:rPr>
          <w:highlight w:val="yellow"/>
        </w:rPr>
        <w:t xml:space="preserve"># </w:t>
      </w:r>
      <w:r w:rsidR="00D423A2" w:rsidRPr="003101A0">
        <w:rPr>
          <w:highlight w:val="yellow"/>
        </w:rPr>
        <w:t>patients</w:t>
      </w:r>
      <w:r w:rsidRPr="003101A0">
        <w:rPr>
          <w:highlight w:val="yellow"/>
        </w:rPr>
        <w:t xml:space="preserve"> with controlled HTN</w:t>
      </w:r>
    </w:p>
    <w:p w14:paraId="6E4BEA3F" w14:textId="57307CA6" w:rsidR="00D4388B" w:rsidRPr="003101A0" w:rsidRDefault="00D4388B" w:rsidP="00D4388B">
      <w:pPr>
        <w:numPr>
          <w:ilvl w:val="1"/>
          <w:numId w:val="13"/>
        </w:numPr>
        <w:spacing w:after="0"/>
        <w:rPr>
          <w:highlight w:val="yellow"/>
        </w:rPr>
      </w:pPr>
      <w:r w:rsidRPr="003101A0">
        <w:rPr>
          <w:highlight w:val="yellow"/>
        </w:rPr>
        <w:t>#</w:t>
      </w:r>
      <w:r w:rsidR="00D423A2" w:rsidRPr="003101A0">
        <w:rPr>
          <w:highlight w:val="yellow"/>
        </w:rPr>
        <w:t xml:space="preserve"> patients </w:t>
      </w:r>
      <w:r w:rsidRPr="003101A0">
        <w:rPr>
          <w:highlight w:val="yellow"/>
        </w:rPr>
        <w:t>with uncontrolled A1c levels</w:t>
      </w:r>
    </w:p>
    <w:p w14:paraId="71667735" w14:textId="48C9AEC9" w:rsidR="00D4388B" w:rsidRPr="003101A0" w:rsidRDefault="00D4388B" w:rsidP="00D4388B">
      <w:pPr>
        <w:numPr>
          <w:ilvl w:val="1"/>
          <w:numId w:val="13"/>
        </w:numPr>
        <w:spacing w:after="0"/>
        <w:rPr>
          <w:highlight w:val="yellow"/>
        </w:rPr>
      </w:pPr>
      <w:r w:rsidRPr="003101A0">
        <w:rPr>
          <w:highlight w:val="yellow"/>
        </w:rPr>
        <w:t xml:space="preserve"># </w:t>
      </w:r>
      <w:r w:rsidR="00D423A2" w:rsidRPr="003101A0">
        <w:rPr>
          <w:highlight w:val="yellow"/>
        </w:rPr>
        <w:t>patients</w:t>
      </w:r>
      <w:r w:rsidRPr="003101A0">
        <w:rPr>
          <w:highlight w:val="yellow"/>
        </w:rPr>
        <w:t xml:space="preserve"> with improved medication adherence</w:t>
      </w:r>
    </w:p>
    <w:p w14:paraId="02F82411" w14:textId="77777777" w:rsidR="00D4388B" w:rsidRPr="003101A0" w:rsidRDefault="00D4388B" w:rsidP="00D4388B">
      <w:pPr>
        <w:numPr>
          <w:ilvl w:val="1"/>
          <w:numId w:val="13"/>
        </w:numPr>
        <w:spacing w:after="0"/>
        <w:rPr>
          <w:highlight w:val="yellow"/>
        </w:rPr>
      </w:pPr>
      <w:r w:rsidRPr="003101A0">
        <w:rPr>
          <w:highlight w:val="yellow"/>
        </w:rPr>
        <w:t># CDTM established with collaborating providers</w:t>
      </w:r>
    </w:p>
    <w:p w14:paraId="048C64BD" w14:textId="77777777" w:rsidR="00D4388B" w:rsidRPr="00D4388B" w:rsidRDefault="00D4388B" w:rsidP="00D4388B">
      <w:pPr>
        <w:spacing w:after="0"/>
      </w:pPr>
    </w:p>
    <w:p w14:paraId="6513EC0F" w14:textId="6BDE3BA8" w:rsidR="00D4388B" w:rsidRPr="00502357" w:rsidRDefault="00D4388B" w:rsidP="00D4388B">
      <w:pPr>
        <w:spacing w:after="0"/>
        <w:rPr>
          <w:color w:val="11B4C3" w:themeColor="accent1"/>
        </w:rPr>
      </w:pPr>
      <w:r w:rsidRPr="00502357">
        <w:rPr>
          <w:rFonts w:ascii="Franklin Gothic Demi" w:hAnsi="Franklin Gothic Demi"/>
          <w:bCs/>
          <w:color w:val="11B4C3" w:themeColor="accent1"/>
        </w:rPr>
        <w:t>Marketing Plan</w:t>
      </w:r>
    </w:p>
    <w:p w14:paraId="4853E06A" w14:textId="340A1799" w:rsidR="00D4388B" w:rsidRPr="00D4388B" w:rsidRDefault="00D423A2" w:rsidP="00D4388B">
      <w:pPr>
        <w:spacing w:after="0"/>
      </w:pPr>
      <w:r w:rsidRPr="003101A0">
        <w:rPr>
          <w:highlight w:val="yellow"/>
        </w:rPr>
        <w:t>[</w:t>
      </w:r>
      <w:proofErr w:type="gramStart"/>
      <w:r w:rsidR="00D4388B" w:rsidRPr="003101A0">
        <w:rPr>
          <w:highlight w:val="yellow"/>
        </w:rPr>
        <w:t>detail</w:t>
      </w:r>
      <w:proofErr w:type="gramEnd"/>
      <w:r w:rsidR="00D4388B" w:rsidRPr="003101A0">
        <w:rPr>
          <w:highlight w:val="yellow"/>
        </w:rPr>
        <w:t xml:space="preserve"> findings of the SWOT analysis here</w:t>
      </w:r>
      <w:r w:rsidRPr="003101A0">
        <w:rPr>
          <w:highlight w:val="yellow"/>
        </w:rPr>
        <w:t>]</w:t>
      </w:r>
    </w:p>
    <w:p w14:paraId="54D52650" w14:textId="77777777" w:rsidR="00D4388B" w:rsidRPr="00D4388B" w:rsidRDefault="00D4388B" w:rsidP="00D4388B">
      <w:pPr>
        <w:spacing w:after="0"/>
      </w:pPr>
    </w:p>
    <w:p w14:paraId="102BA2CF" w14:textId="0CBF4906" w:rsidR="00D4388B" w:rsidRPr="00D4388B" w:rsidRDefault="00D4388B" w:rsidP="00D4388B">
      <w:pPr>
        <w:spacing w:after="0"/>
      </w:pPr>
      <w:r w:rsidRPr="00D4388B">
        <w:t xml:space="preserve">Health needs of the community (demographics, disease burden, </w:t>
      </w:r>
      <w:proofErr w:type="gramStart"/>
      <w:r w:rsidRPr="00D4388B">
        <w:t>payer</w:t>
      </w:r>
      <w:proofErr w:type="gramEnd"/>
      <w:r w:rsidRPr="00D4388B">
        <w:t xml:space="preserve"> makeup)</w:t>
      </w:r>
      <w:r w:rsidR="003101A0">
        <w:t>:</w:t>
      </w:r>
    </w:p>
    <w:p w14:paraId="75118735" w14:textId="77777777" w:rsidR="00D4388B" w:rsidRPr="00D4388B" w:rsidRDefault="00D4388B" w:rsidP="00D4388B">
      <w:pPr>
        <w:spacing w:after="0"/>
      </w:pPr>
      <w:r w:rsidRPr="00D4388B">
        <w:rPr>
          <w:noProof/>
        </w:rPr>
        <w:drawing>
          <wp:inline distT="0" distB="0" distL="0" distR="0" wp14:anchorId="21978C7B" wp14:editId="4DF51FE0">
            <wp:extent cx="2800350" cy="2362200"/>
            <wp:effectExtent l="0" t="0" r="0" b="0"/>
            <wp:docPr id="6" name="Picture 6" descr="https://lh6.googleusercontent.com/lAeyskfMYE19PG_xpVfoGn5CUH1AtMUG9yfy3fgMBPgIFG9_xE4mEfR3_i_v93uBXbFvUpi4WLAyVdB_trXbjdUpB-9pqAvJGsmFP7MR6amjZh6n-Zq6RxjG_07NkjbnMYuBhZ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AeyskfMYE19PG_xpVfoGn5CUH1AtMUG9yfy3fgMBPgIFG9_xE4mEfR3_i_v93uBXbFvUpi4WLAyVdB_trXbjdUpB-9pqAvJGsmFP7MR6amjZh6n-Zq6RxjG_07NkjbnMYuBhZTG"/>
                    <pic:cNvPicPr>
                      <a:picLocks noChangeAspect="1" noChangeArrowheads="1"/>
                    </pic:cNvPicPr>
                  </pic:nvPicPr>
                  <pic:blipFill rotWithShape="1">
                    <a:blip r:embed="rId8">
                      <a:extLst>
                        <a:ext uri="{28A0092B-C50C-407E-A947-70E740481C1C}">
                          <a14:useLocalDpi xmlns:a14="http://schemas.microsoft.com/office/drawing/2010/main" val="0"/>
                        </a:ext>
                      </a:extLst>
                    </a:blip>
                    <a:srcRect r="52884"/>
                    <a:stretch/>
                  </pic:blipFill>
                  <pic:spPr bwMode="auto">
                    <a:xfrm>
                      <a:off x="0" y="0"/>
                      <a:ext cx="2800350" cy="2362200"/>
                    </a:xfrm>
                    <a:prstGeom prst="rect">
                      <a:avLst/>
                    </a:prstGeom>
                    <a:noFill/>
                    <a:ln>
                      <a:noFill/>
                    </a:ln>
                    <a:extLst>
                      <a:ext uri="{53640926-AAD7-44D8-BBD7-CCE9431645EC}">
                        <a14:shadowObscured xmlns:a14="http://schemas.microsoft.com/office/drawing/2010/main"/>
                      </a:ext>
                    </a:extLst>
                  </pic:spPr>
                </pic:pic>
              </a:graphicData>
            </a:graphic>
          </wp:inline>
        </w:drawing>
      </w:r>
      <w:r w:rsidRPr="00D4388B">
        <w:rPr>
          <w:noProof/>
        </w:rPr>
        <w:drawing>
          <wp:inline distT="0" distB="0" distL="0" distR="0" wp14:anchorId="4FD4C25E" wp14:editId="303182DD">
            <wp:extent cx="2105025" cy="2362200"/>
            <wp:effectExtent l="0" t="0" r="9525" b="0"/>
            <wp:docPr id="1" name="Picture 1" descr="https://lh6.googleusercontent.com/lAeyskfMYE19PG_xpVfoGn5CUH1AtMUG9yfy3fgMBPgIFG9_xE4mEfR3_i_v93uBXbFvUpi4WLAyVdB_trXbjdUpB-9pqAvJGsmFP7MR6amjZh6n-Zq6RxjG_07NkjbnMYuBhZ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AeyskfMYE19PG_xpVfoGn5CUH1AtMUG9yfy3fgMBPgIFG9_xE4mEfR3_i_v93uBXbFvUpi4WLAyVdB_trXbjdUpB-9pqAvJGsmFP7MR6amjZh6n-Zq6RxjG_07NkjbnMYuBhZTG"/>
                    <pic:cNvPicPr>
                      <a:picLocks noChangeAspect="1" noChangeArrowheads="1"/>
                    </pic:cNvPicPr>
                  </pic:nvPicPr>
                  <pic:blipFill rotWithShape="1">
                    <a:blip r:embed="rId8">
                      <a:extLst>
                        <a:ext uri="{28A0092B-C50C-407E-A947-70E740481C1C}">
                          <a14:useLocalDpi xmlns:a14="http://schemas.microsoft.com/office/drawing/2010/main" val="0"/>
                        </a:ext>
                      </a:extLst>
                    </a:blip>
                    <a:srcRect l="64583"/>
                    <a:stretch/>
                  </pic:blipFill>
                  <pic:spPr bwMode="auto">
                    <a:xfrm>
                      <a:off x="0" y="0"/>
                      <a:ext cx="2105025" cy="2362200"/>
                    </a:xfrm>
                    <a:prstGeom prst="rect">
                      <a:avLst/>
                    </a:prstGeom>
                    <a:noFill/>
                    <a:ln>
                      <a:noFill/>
                    </a:ln>
                    <a:extLst>
                      <a:ext uri="{53640926-AAD7-44D8-BBD7-CCE9431645EC}">
                        <a14:shadowObscured xmlns:a14="http://schemas.microsoft.com/office/drawing/2010/main"/>
                      </a:ext>
                    </a:extLst>
                  </pic:spPr>
                </pic:pic>
              </a:graphicData>
            </a:graphic>
          </wp:inline>
        </w:drawing>
      </w:r>
    </w:p>
    <w:p w14:paraId="7FBF06E0" w14:textId="360913CF" w:rsidR="009F6077" w:rsidRDefault="00D4388B" w:rsidP="009F6077">
      <w:pPr>
        <w:spacing w:after="0"/>
        <w:jc w:val="center"/>
      </w:pPr>
      <w:r w:rsidRPr="00D4388B">
        <w:rPr>
          <w:noProof/>
        </w:rPr>
        <w:lastRenderedPageBreak/>
        <w:drawing>
          <wp:inline distT="0" distB="0" distL="0" distR="0" wp14:anchorId="767635A5" wp14:editId="1D1851FD">
            <wp:extent cx="3538847" cy="3592751"/>
            <wp:effectExtent l="0" t="0" r="5080" b="8255"/>
            <wp:docPr id="5" name="Picture 5" descr="https://lh5.googleusercontent.com/Dh-OWcY2VqUhknMk8tcknqwsZ5wOBZOvJnIP6nqdYiOAsvgKgHEE_-cv0uCxPWvJvABM6RC3aflqfxnQJug8RnvT6VgSTo11WbquQ6FGdMlal6ERDnQCzYtUh5RYXOqpSajx0s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Dh-OWcY2VqUhknMk8tcknqwsZ5wOBZOvJnIP6nqdYiOAsvgKgHEE_-cv0uCxPWvJvABM6RC3aflqfxnQJug8RnvT6VgSTo11WbquQ6FGdMlal6ERDnQCzYtUh5RYXOqpSajx0sp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982" b="17392"/>
                    <a:stretch/>
                  </pic:blipFill>
                  <pic:spPr bwMode="auto">
                    <a:xfrm>
                      <a:off x="0" y="0"/>
                      <a:ext cx="3564168" cy="3618458"/>
                    </a:xfrm>
                    <a:prstGeom prst="rect">
                      <a:avLst/>
                    </a:prstGeom>
                    <a:noFill/>
                    <a:ln>
                      <a:noFill/>
                    </a:ln>
                    <a:extLst>
                      <a:ext uri="{53640926-AAD7-44D8-BBD7-CCE9431645EC}">
                        <a14:shadowObscured xmlns:a14="http://schemas.microsoft.com/office/drawing/2010/main"/>
                      </a:ext>
                    </a:extLst>
                  </pic:spPr>
                </pic:pic>
              </a:graphicData>
            </a:graphic>
          </wp:inline>
        </w:drawing>
      </w:r>
    </w:p>
    <w:p w14:paraId="1549C212" w14:textId="77777777" w:rsidR="009F6077" w:rsidRDefault="009F6077" w:rsidP="00D4388B">
      <w:pPr>
        <w:spacing w:after="0"/>
      </w:pPr>
    </w:p>
    <w:p w14:paraId="3C7CFC4F" w14:textId="6302DC01" w:rsidR="00D4388B" w:rsidRPr="00D4388B" w:rsidRDefault="00D4388B" w:rsidP="009F6077">
      <w:pPr>
        <w:spacing w:after="0"/>
        <w:jc w:val="center"/>
      </w:pPr>
      <w:r w:rsidRPr="00D4388B">
        <w:rPr>
          <w:noProof/>
        </w:rPr>
        <w:drawing>
          <wp:inline distT="0" distB="0" distL="0" distR="0" wp14:anchorId="6070F8EF" wp14:editId="2C05324D">
            <wp:extent cx="3479470" cy="3507227"/>
            <wp:effectExtent l="0" t="0" r="6985" b="0"/>
            <wp:docPr id="8" name="Picture 8" descr="https://lh4.googleusercontent.com/ZQiqFdgQ-dAcfYFYAmcl9hKe0MHkwXUgccO-qvtGyI-9IzRl9tEf22KWz0oFftMPbE63YIRy1J-aQnIE6w97_2gSAFR4_zHa--wb3Y6OLAQp7DH193J_6-y5vw7Zs4YYwSicLA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ZQiqFdgQ-dAcfYFYAmcl9hKe0MHkwXUgccO-qvtGyI-9IzRl9tEf22KWz0oFftMPbE63YIRy1J-aQnIE6w97_2gSAFR4_zHa--wb3Y6OLAQp7DH193J_6-y5vw7Zs4YYwSicLAu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649" b="18401"/>
                    <a:stretch/>
                  </pic:blipFill>
                  <pic:spPr bwMode="auto">
                    <a:xfrm>
                      <a:off x="0" y="0"/>
                      <a:ext cx="3516388" cy="3544440"/>
                    </a:xfrm>
                    <a:prstGeom prst="rect">
                      <a:avLst/>
                    </a:prstGeom>
                    <a:noFill/>
                    <a:ln>
                      <a:noFill/>
                    </a:ln>
                    <a:extLst>
                      <a:ext uri="{53640926-AAD7-44D8-BBD7-CCE9431645EC}">
                        <a14:shadowObscured xmlns:a14="http://schemas.microsoft.com/office/drawing/2010/main"/>
                      </a:ext>
                    </a:extLst>
                  </pic:spPr>
                </pic:pic>
              </a:graphicData>
            </a:graphic>
          </wp:inline>
        </w:drawing>
      </w:r>
    </w:p>
    <w:p w14:paraId="21E82683" w14:textId="77777777" w:rsidR="00D4388B" w:rsidRPr="00D4388B" w:rsidRDefault="00D4388B" w:rsidP="00D4388B">
      <w:pPr>
        <w:spacing w:after="0"/>
      </w:pPr>
    </w:p>
    <w:p w14:paraId="21F65B5F" w14:textId="0197E3AF" w:rsidR="00D4388B" w:rsidRPr="00D4388B" w:rsidRDefault="00D4388B" w:rsidP="00D4388B">
      <w:pPr>
        <w:spacing w:after="0"/>
      </w:pPr>
      <w:r w:rsidRPr="00D4388B">
        <w:lastRenderedPageBreak/>
        <w:t>Are others in the area providing these services?</w:t>
      </w:r>
    </w:p>
    <w:p w14:paraId="031C1EB0" w14:textId="53910C0B" w:rsidR="00D4388B" w:rsidRPr="00D4388B" w:rsidRDefault="00D423A2" w:rsidP="00D4388B">
      <w:pPr>
        <w:spacing w:after="0"/>
      </w:pPr>
      <w:r w:rsidRPr="003101A0">
        <w:rPr>
          <w:highlight w:val="yellow"/>
        </w:rPr>
        <w:t>[</w:t>
      </w:r>
      <w:r w:rsidR="00D4388B" w:rsidRPr="003101A0">
        <w:rPr>
          <w:highlight w:val="yellow"/>
        </w:rPr>
        <w:t>Partners</w:t>
      </w:r>
      <w:r w:rsidRPr="003101A0">
        <w:rPr>
          <w:highlight w:val="yellow"/>
        </w:rPr>
        <w:t>]</w:t>
      </w:r>
      <w:r w:rsidR="00D4388B" w:rsidRPr="00D4388B">
        <w:t xml:space="preserve"> </w:t>
      </w:r>
    </w:p>
    <w:p w14:paraId="68D1EAE0" w14:textId="77777777" w:rsidR="00D4388B" w:rsidRPr="00D4388B" w:rsidRDefault="00D4388B" w:rsidP="00D4388B">
      <w:pPr>
        <w:spacing w:after="0"/>
      </w:pPr>
    </w:p>
    <w:p w14:paraId="582C8245" w14:textId="77777777" w:rsidR="00D4388B" w:rsidRPr="00502357" w:rsidRDefault="00D4388B" w:rsidP="00D4388B">
      <w:pPr>
        <w:spacing w:after="0"/>
        <w:rPr>
          <w:rFonts w:ascii="Franklin Gothic Demi" w:hAnsi="Franklin Gothic Demi"/>
          <w:bCs/>
          <w:color w:val="11B4C3" w:themeColor="accent1"/>
        </w:rPr>
      </w:pPr>
      <w:r w:rsidRPr="00502357">
        <w:rPr>
          <w:rFonts w:ascii="Franklin Gothic Demi" w:hAnsi="Franklin Gothic Demi"/>
          <w:bCs/>
          <w:color w:val="11B4C3" w:themeColor="accent1"/>
        </w:rPr>
        <w:t>Project Management Team</w:t>
      </w:r>
    </w:p>
    <w:p w14:paraId="3E8E7B51" w14:textId="77777777" w:rsidR="00D4388B" w:rsidRPr="003101A0" w:rsidRDefault="00D4388B" w:rsidP="00D4388B">
      <w:pPr>
        <w:spacing w:after="0"/>
        <w:rPr>
          <w:highlight w:val="yellow"/>
        </w:rPr>
      </w:pPr>
      <w:r w:rsidRPr="003101A0">
        <w:rPr>
          <w:highlight w:val="yellow"/>
        </w:rPr>
        <w:t xml:space="preserve">Overview of participating pharmacists and their role. </w:t>
      </w:r>
    </w:p>
    <w:p w14:paraId="39E85B16" w14:textId="6921E1C3" w:rsidR="00D4388B" w:rsidRPr="00D4388B" w:rsidRDefault="00D714AA" w:rsidP="00D4388B">
      <w:pPr>
        <w:spacing w:after="0"/>
      </w:pPr>
      <w:r w:rsidRPr="003101A0">
        <w:rPr>
          <w:highlight w:val="yellow"/>
        </w:rPr>
        <w:t>(</w:t>
      </w:r>
      <w:r w:rsidR="00D4388B" w:rsidRPr="003101A0">
        <w:rPr>
          <w:highlight w:val="yellow"/>
        </w:rPr>
        <w:t xml:space="preserve">Include any relevant administrative or executive members from throughout the pharmacy/hospital that will be involved or critical to the success of the project. Note their specific role as it relates to this project. Include details on each team </w:t>
      </w:r>
      <w:r w:rsidRPr="003101A0">
        <w:rPr>
          <w:highlight w:val="yellow"/>
        </w:rPr>
        <w:t>member’s</w:t>
      </w:r>
      <w:r w:rsidR="00D4388B" w:rsidRPr="003101A0">
        <w:rPr>
          <w:highlight w:val="yellow"/>
        </w:rPr>
        <w:t xml:space="preserve"> qualifications specific to the success of this project</w:t>
      </w:r>
      <w:r w:rsidR="003101A0">
        <w:rPr>
          <w:highlight w:val="yellow"/>
        </w:rPr>
        <w:t>)</w:t>
      </w:r>
      <w:r w:rsidR="00D4388B" w:rsidRPr="003101A0">
        <w:rPr>
          <w:highlight w:val="yellow"/>
        </w:rPr>
        <w:t>.</w:t>
      </w:r>
      <w:r w:rsidR="00D4388B" w:rsidRPr="00D4388B">
        <w:t xml:space="preserve"> </w:t>
      </w:r>
    </w:p>
    <w:p w14:paraId="21FB2E8A" w14:textId="77777777" w:rsidR="00D4388B" w:rsidRPr="00D4388B" w:rsidRDefault="00D4388B" w:rsidP="00D4388B">
      <w:pPr>
        <w:spacing w:after="0"/>
      </w:pPr>
    </w:p>
    <w:p w14:paraId="5EE28A4B" w14:textId="202D0CC9" w:rsidR="00D4388B" w:rsidRPr="00D4388B" w:rsidRDefault="00D4388B" w:rsidP="00D4388B">
      <w:pPr>
        <w:spacing w:after="0"/>
        <w:rPr>
          <w:b/>
        </w:rPr>
      </w:pPr>
      <w:r w:rsidRPr="00502357">
        <w:rPr>
          <w:rFonts w:ascii="Franklin Gothic Demi" w:hAnsi="Franklin Gothic Demi"/>
          <w:bCs/>
          <w:color w:val="11B4C3" w:themeColor="accent1"/>
        </w:rPr>
        <w:t>Financial Plan</w:t>
      </w:r>
    </w:p>
    <w:p w14:paraId="33E05ABB" w14:textId="255CC8C9" w:rsidR="00D4388B" w:rsidRPr="00D4388B" w:rsidRDefault="00D4388B" w:rsidP="00D4388B">
      <w:pPr>
        <w:spacing w:after="0"/>
      </w:pPr>
      <w:r w:rsidRPr="00D4388B">
        <w:t>Revenue expectations, inco</w:t>
      </w:r>
      <w:r w:rsidR="003101A0">
        <w:t xml:space="preserve">me associated with new service </w:t>
      </w:r>
      <w:r w:rsidR="003101A0" w:rsidRPr="003101A0">
        <w:rPr>
          <w:highlight w:val="yellow"/>
        </w:rPr>
        <w:t xml:space="preserve">[3-year </w:t>
      </w:r>
      <w:r w:rsidRPr="003101A0">
        <w:rPr>
          <w:highlight w:val="yellow"/>
        </w:rPr>
        <w:t xml:space="preserve">forecast </w:t>
      </w:r>
      <w:r w:rsidR="003101A0" w:rsidRPr="003101A0">
        <w:rPr>
          <w:highlight w:val="yellow"/>
        </w:rPr>
        <w:t>if possible]</w:t>
      </w:r>
    </w:p>
    <w:p w14:paraId="41057899" w14:textId="1992BAEF" w:rsidR="00D4388B" w:rsidRPr="00D4388B" w:rsidRDefault="00D4388B" w:rsidP="00D4388B">
      <w:pPr>
        <w:numPr>
          <w:ilvl w:val="0"/>
          <w:numId w:val="14"/>
        </w:numPr>
        <w:spacing w:after="0"/>
      </w:pPr>
      <w:r w:rsidRPr="00D4388B">
        <w:t xml:space="preserve">What population </w:t>
      </w:r>
      <w:proofErr w:type="gramStart"/>
      <w:r w:rsidRPr="00D4388B">
        <w:t>is being targeted</w:t>
      </w:r>
      <w:proofErr w:type="gramEnd"/>
      <w:r w:rsidRPr="00D4388B">
        <w:t xml:space="preserve">? </w:t>
      </w:r>
      <w:r w:rsidR="003101A0">
        <w:rPr>
          <w:highlight w:val="yellow"/>
        </w:rPr>
        <w:t>[</w:t>
      </w:r>
      <w:r w:rsidR="003101A0" w:rsidRPr="003101A0">
        <w:rPr>
          <w:highlight w:val="yellow"/>
        </w:rPr>
        <w:t>broad overview of the target patient population, including eligibility criteria</w:t>
      </w:r>
      <w:r w:rsidR="003101A0">
        <w:rPr>
          <w:highlight w:val="yellow"/>
        </w:rPr>
        <w:t>]</w:t>
      </w:r>
    </w:p>
    <w:p w14:paraId="09F0560F" w14:textId="77777777" w:rsidR="00D4388B" w:rsidRPr="00D4388B" w:rsidRDefault="00D4388B" w:rsidP="00D4388B">
      <w:pPr>
        <w:numPr>
          <w:ilvl w:val="0"/>
          <w:numId w:val="14"/>
        </w:numPr>
        <w:spacing w:after="0"/>
      </w:pPr>
      <w:r w:rsidRPr="00D4388B">
        <w:t>What are the reimbursement options available for this population?</w:t>
      </w:r>
    </w:p>
    <w:p w14:paraId="64223412" w14:textId="7EBCB14B" w:rsidR="00D4388B" w:rsidRPr="00D4388B" w:rsidRDefault="00D4388B" w:rsidP="00D4388B">
      <w:pPr>
        <w:numPr>
          <w:ilvl w:val="1"/>
          <w:numId w:val="14"/>
        </w:numPr>
        <w:spacing w:after="0"/>
      </w:pPr>
      <w:r w:rsidRPr="00D4388B">
        <w:t>Medicare Part D has billable CPT codes, but can only be done once per patient so must ensure that the patient has not received their annual CMR</w:t>
      </w:r>
    </w:p>
    <w:p w14:paraId="0F348057" w14:textId="5819295F" w:rsidR="00D4388B" w:rsidRPr="00D4388B" w:rsidRDefault="00D4388B" w:rsidP="00D4388B">
      <w:pPr>
        <w:numPr>
          <w:ilvl w:val="1"/>
          <w:numId w:val="14"/>
        </w:numPr>
        <w:spacing w:after="0"/>
      </w:pPr>
      <w:r w:rsidRPr="00D4388B">
        <w:t>Some Medicaid plans do reimbur</w:t>
      </w:r>
      <w:r w:rsidR="00D714AA">
        <w:t>se for MTM for certain patients</w:t>
      </w:r>
      <w:r w:rsidRPr="00D4388B">
        <w:t xml:space="preserve"> </w:t>
      </w:r>
      <w:r w:rsidR="00D714AA">
        <w:t>(</w:t>
      </w:r>
      <w:r w:rsidRPr="00D4388B">
        <w:t>Outline the feedback from the plans so far, noting that I h</w:t>
      </w:r>
      <w:r w:rsidR="00D714AA">
        <w:t>ave not spoken to the new plans)</w:t>
      </w:r>
    </w:p>
    <w:p w14:paraId="6C2C4F5D" w14:textId="4A4937EA" w:rsidR="00D4388B" w:rsidRPr="00D4388B" w:rsidRDefault="00D4388B" w:rsidP="00D4388B">
      <w:pPr>
        <w:numPr>
          <w:ilvl w:val="1"/>
          <w:numId w:val="14"/>
        </w:numPr>
        <w:spacing w:after="0"/>
      </w:pPr>
      <w:r w:rsidRPr="00D4388B">
        <w:t>Consider a contract with a provider, through a CDTM, to receive reimbursement for providing these services</w:t>
      </w:r>
    </w:p>
    <w:p w14:paraId="7AED80BE" w14:textId="65CD6BE8" w:rsidR="00D4388B" w:rsidRPr="00D4388B" w:rsidRDefault="00D4388B" w:rsidP="00D4388B">
      <w:pPr>
        <w:numPr>
          <w:ilvl w:val="1"/>
          <w:numId w:val="14"/>
        </w:numPr>
        <w:spacing w:after="0"/>
      </w:pPr>
      <w:r w:rsidRPr="00D4388B">
        <w:t>Consider employer contract to provide these services to employees</w:t>
      </w:r>
    </w:p>
    <w:p w14:paraId="0470F0D6" w14:textId="77777777" w:rsidR="00D4388B" w:rsidRPr="00D4388B" w:rsidRDefault="00D4388B" w:rsidP="00D4388B">
      <w:pPr>
        <w:numPr>
          <w:ilvl w:val="1"/>
          <w:numId w:val="14"/>
        </w:numPr>
        <w:spacing w:after="0"/>
      </w:pPr>
      <w:r w:rsidRPr="00D4388B">
        <w:t>Patient self-pay</w:t>
      </w:r>
    </w:p>
    <w:p w14:paraId="7BD4064C" w14:textId="77777777" w:rsidR="00D4388B" w:rsidRPr="00D4388B" w:rsidRDefault="00D4388B" w:rsidP="00D4388B">
      <w:pPr>
        <w:spacing w:after="0"/>
      </w:pPr>
    </w:p>
    <w:p w14:paraId="10029988" w14:textId="77777777" w:rsidR="00D4388B" w:rsidRPr="00D4388B" w:rsidRDefault="00D4388B" w:rsidP="00D4388B">
      <w:pPr>
        <w:spacing w:after="0"/>
        <w:rPr>
          <w:i/>
        </w:rPr>
      </w:pPr>
      <w:r w:rsidRPr="00D4388B">
        <w:rPr>
          <w:i/>
        </w:rPr>
        <w:t>Costs associated with new service</w:t>
      </w:r>
    </w:p>
    <w:p w14:paraId="4EC8BD10" w14:textId="77777777" w:rsidR="00D4388B" w:rsidRPr="00D4388B" w:rsidRDefault="00D4388B" w:rsidP="00D4388B">
      <w:pPr>
        <w:numPr>
          <w:ilvl w:val="0"/>
          <w:numId w:val="16"/>
        </w:numPr>
        <w:spacing w:after="0"/>
      </w:pPr>
      <w:r w:rsidRPr="00D4388B">
        <w:t>Start-up costs</w:t>
      </w:r>
    </w:p>
    <w:p w14:paraId="0609F3AB" w14:textId="77777777" w:rsidR="00D4388B" w:rsidRPr="00D4388B" w:rsidRDefault="00D4388B" w:rsidP="00D4388B">
      <w:pPr>
        <w:numPr>
          <w:ilvl w:val="1"/>
          <w:numId w:val="16"/>
        </w:numPr>
        <w:spacing w:after="0"/>
      </w:pPr>
      <w:r w:rsidRPr="00D4388B">
        <w:t>Training (including travel if necessary)</w:t>
      </w:r>
    </w:p>
    <w:p w14:paraId="46D5AD54" w14:textId="2D131D2A" w:rsidR="00D4388B" w:rsidRPr="00D4388B" w:rsidRDefault="00D714AA" w:rsidP="00D4388B">
      <w:pPr>
        <w:numPr>
          <w:ilvl w:val="1"/>
          <w:numId w:val="16"/>
        </w:numPr>
        <w:spacing w:after="0"/>
      </w:pPr>
      <w:r>
        <w:t>New technology (if applicable)</w:t>
      </w:r>
    </w:p>
    <w:p w14:paraId="0E6750ED" w14:textId="5CA624D5" w:rsidR="00D4388B" w:rsidRPr="00D4388B" w:rsidRDefault="00D714AA" w:rsidP="00D4388B">
      <w:pPr>
        <w:numPr>
          <w:ilvl w:val="1"/>
          <w:numId w:val="16"/>
        </w:numPr>
        <w:spacing w:after="0"/>
      </w:pPr>
      <w:r>
        <w:t>New supplies (if applicable)</w:t>
      </w:r>
    </w:p>
    <w:p w14:paraId="2C984CAC" w14:textId="77777777" w:rsidR="00D4388B" w:rsidRPr="00D4388B" w:rsidRDefault="00D4388B" w:rsidP="00D4388B">
      <w:pPr>
        <w:numPr>
          <w:ilvl w:val="0"/>
          <w:numId w:val="16"/>
        </w:numPr>
        <w:spacing w:after="0"/>
      </w:pPr>
      <w:r w:rsidRPr="00D4388B">
        <w:t>Fixed costs</w:t>
      </w:r>
    </w:p>
    <w:p w14:paraId="69C21B47" w14:textId="77777777" w:rsidR="00D4388B" w:rsidRPr="00D4388B" w:rsidRDefault="00D4388B" w:rsidP="00D4388B">
      <w:pPr>
        <w:numPr>
          <w:ilvl w:val="1"/>
          <w:numId w:val="16"/>
        </w:numPr>
        <w:spacing w:after="0"/>
      </w:pPr>
      <w:r w:rsidRPr="00D4388B">
        <w:t>Salary</w:t>
      </w:r>
    </w:p>
    <w:p w14:paraId="569D66DB" w14:textId="77777777" w:rsidR="00D4388B" w:rsidRPr="00D4388B" w:rsidRDefault="00D4388B" w:rsidP="00D4388B">
      <w:pPr>
        <w:numPr>
          <w:ilvl w:val="0"/>
          <w:numId w:val="16"/>
        </w:numPr>
        <w:spacing w:after="0"/>
      </w:pPr>
      <w:r w:rsidRPr="00D4388B">
        <w:t>Variable costs</w:t>
      </w:r>
    </w:p>
    <w:p w14:paraId="6F7FC742" w14:textId="77777777" w:rsidR="00D4388B" w:rsidRPr="00D4388B" w:rsidRDefault="00D4388B" w:rsidP="00D4388B">
      <w:pPr>
        <w:numPr>
          <w:ilvl w:val="1"/>
          <w:numId w:val="16"/>
        </w:numPr>
        <w:spacing w:after="0"/>
      </w:pPr>
      <w:r w:rsidRPr="00D4388B">
        <w:t xml:space="preserve">Professional time for pharmacist </w:t>
      </w:r>
    </w:p>
    <w:p w14:paraId="140C17CE" w14:textId="77777777" w:rsidR="00D4388B" w:rsidRPr="003101A0" w:rsidRDefault="00D4388B" w:rsidP="00D4388B">
      <w:pPr>
        <w:numPr>
          <w:ilvl w:val="0"/>
          <w:numId w:val="16"/>
        </w:numPr>
        <w:spacing w:after="0"/>
        <w:rPr>
          <w:highlight w:val="yellow"/>
        </w:rPr>
      </w:pPr>
      <w:r w:rsidRPr="003101A0">
        <w:rPr>
          <w:highlight w:val="yellow"/>
        </w:rPr>
        <w:t xml:space="preserve">Other costs to consider: </w:t>
      </w:r>
    </w:p>
    <w:p w14:paraId="2EF9F1CF" w14:textId="77777777" w:rsidR="00D4388B" w:rsidRPr="003101A0" w:rsidRDefault="00D4388B" w:rsidP="00D4388B">
      <w:pPr>
        <w:numPr>
          <w:ilvl w:val="1"/>
          <w:numId w:val="16"/>
        </w:numPr>
        <w:spacing w:after="0"/>
        <w:rPr>
          <w:highlight w:val="yellow"/>
        </w:rPr>
      </w:pPr>
      <w:r w:rsidRPr="003101A0">
        <w:rPr>
          <w:highlight w:val="yellow"/>
        </w:rPr>
        <w:t>Advanced Education: $1000</w:t>
      </w:r>
    </w:p>
    <w:p w14:paraId="45BE5FFA" w14:textId="3980D03F" w:rsidR="00D4388B" w:rsidRPr="003101A0" w:rsidRDefault="00D4388B" w:rsidP="00D4388B">
      <w:pPr>
        <w:numPr>
          <w:ilvl w:val="1"/>
          <w:numId w:val="16"/>
        </w:numPr>
        <w:spacing w:after="0"/>
        <w:rPr>
          <w:highlight w:val="yellow"/>
        </w:rPr>
      </w:pPr>
      <w:r w:rsidRPr="003101A0">
        <w:rPr>
          <w:highlight w:val="yellow"/>
        </w:rPr>
        <w:t>CDM credential: $250 to sit for exam and $50 ann</w:t>
      </w:r>
      <w:r w:rsidR="00D714AA" w:rsidRPr="003101A0">
        <w:rPr>
          <w:highlight w:val="yellow"/>
        </w:rPr>
        <w:t>ual fee + additional CE fees (if applicable)</w:t>
      </w:r>
    </w:p>
    <w:p w14:paraId="3374C221" w14:textId="77777777" w:rsidR="00D4388B" w:rsidRPr="003101A0" w:rsidRDefault="00D4388B" w:rsidP="00D4388B">
      <w:pPr>
        <w:numPr>
          <w:ilvl w:val="1"/>
          <w:numId w:val="16"/>
        </w:numPr>
        <w:spacing w:after="0"/>
        <w:rPr>
          <w:highlight w:val="yellow"/>
        </w:rPr>
      </w:pPr>
      <w:r w:rsidRPr="003101A0">
        <w:rPr>
          <w:highlight w:val="yellow"/>
        </w:rPr>
        <w:t xml:space="preserve">PDA: $500   </w:t>
      </w:r>
    </w:p>
    <w:p w14:paraId="21482A55" w14:textId="77777777" w:rsidR="00D4388B" w:rsidRPr="003101A0" w:rsidRDefault="00D4388B" w:rsidP="00D4388B">
      <w:pPr>
        <w:numPr>
          <w:ilvl w:val="1"/>
          <w:numId w:val="16"/>
        </w:numPr>
        <w:spacing w:after="0"/>
        <w:rPr>
          <w:highlight w:val="yellow"/>
        </w:rPr>
      </w:pPr>
      <w:r w:rsidRPr="003101A0">
        <w:rPr>
          <w:highlight w:val="yellow"/>
        </w:rPr>
        <w:t xml:space="preserve">Lexi-comp software: $200 annually </w:t>
      </w:r>
    </w:p>
    <w:p w14:paraId="688CB726" w14:textId="77777777" w:rsidR="00D4388B" w:rsidRPr="003101A0" w:rsidRDefault="00D4388B" w:rsidP="00D4388B">
      <w:pPr>
        <w:numPr>
          <w:ilvl w:val="1"/>
          <w:numId w:val="16"/>
        </w:numPr>
        <w:spacing w:after="0"/>
        <w:rPr>
          <w:highlight w:val="yellow"/>
        </w:rPr>
      </w:pPr>
      <w:r w:rsidRPr="003101A0">
        <w:rPr>
          <w:highlight w:val="yellow"/>
        </w:rPr>
        <w:t xml:space="preserve">Drug </w:t>
      </w:r>
      <w:proofErr w:type="spellStart"/>
      <w:r w:rsidRPr="003101A0">
        <w:rPr>
          <w:highlight w:val="yellow"/>
        </w:rPr>
        <w:t>Identidex</w:t>
      </w:r>
      <w:proofErr w:type="spellEnd"/>
      <w:r w:rsidRPr="003101A0">
        <w:rPr>
          <w:highlight w:val="yellow"/>
        </w:rPr>
        <w:t>: $35 annually</w:t>
      </w:r>
    </w:p>
    <w:p w14:paraId="795B1673" w14:textId="77777777" w:rsidR="00D4388B" w:rsidRPr="003101A0" w:rsidRDefault="00D4388B" w:rsidP="00D4388B">
      <w:pPr>
        <w:numPr>
          <w:ilvl w:val="1"/>
          <w:numId w:val="16"/>
        </w:numPr>
        <w:spacing w:after="0"/>
        <w:rPr>
          <w:highlight w:val="yellow"/>
        </w:rPr>
      </w:pPr>
      <w:r w:rsidRPr="003101A0">
        <w:rPr>
          <w:highlight w:val="yellow"/>
        </w:rPr>
        <w:t xml:space="preserve">[NATIONAL PHARMACY ASSOCIATION] membership: $295 annually </w:t>
      </w:r>
    </w:p>
    <w:p w14:paraId="36793E54" w14:textId="77777777" w:rsidR="00D4388B" w:rsidRPr="003101A0" w:rsidRDefault="00D4388B" w:rsidP="00D4388B">
      <w:pPr>
        <w:numPr>
          <w:ilvl w:val="1"/>
          <w:numId w:val="16"/>
        </w:numPr>
        <w:spacing w:after="0"/>
        <w:rPr>
          <w:highlight w:val="yellow"/>
        </w:rPr>
      </w:pPr>
      <w:r w:rsidRPr="003101A0">
        <w:rPr>
          <w:highlight w:val="yellow"/>
        </w:rPr>
        <w:t>[STATE PHARMACY ASSOCIATION] membership: $295 annually</w:t>
      </w:r>
    </w:p>
    <w:p w14:paraId="6458DC6D" w14:textId="77777777" w:rsidR="00D4388B" w:rsidRPr="003101A0" w:rsidRDefault="00D4388B" w:rsidP="00D4388B">
      <w:pPr>
        <w:numPr>
          <w:ilvl w:val="1"/>
          <w:numId w:val="16"/>
        </w:numPr>
        <w:spacing w:after="0"/>
        <w:rPr>
          <w:highlight w:val="yellow"/>
        </w:rPr>
      </w:pPr>
      <w:r w:rsidRPr="003101A0">
        <w:rPr>
          <w:highlight w:val="yellow"/>
        </w:rPr>
        <w:t>Pharmacist’s letter: $70 annually</w:t>
      </w:r>
    </w:p>
    <w:p w14:paraId="400D3F7A" w14:textId="77777777" w:rsidR="00D4388B" w:rsidRPr="003101A0" w:rsidRDefault="00D4388B" w:rsidP="00D4388B">
      <w:pPr>
        <w:numPr>
          <w:ilvl w:val="1"/>
          <w:numId w:val="16"/>
        </w:numPr>
        <w:spacing w:after="0"/>
        <w:rPr>
          <w:highlight w:val="yellow"/>
        </w:rPr>
      </w:pPr>
      <w:r w:rsidRPr="003101A0">
        <w:rPr>
          <w:highlight w:val="yellow"/>
        </w:rPr>
        <w:lastRenderedPageBreak/>
        <w:t>Rx Consultant: $55 annually</w:t>
      </w:r>
    </w:p>
    <w:p w14:paraId="57490B27" w14:textId="77777777" w:rsidR="00D4388B" w:rsidRPr="003101A0" w:rsidRDefault="00D4388B" w:rsidP="00D4388B">
      <w:pPr>
        <w:numPr>
          <w:ilvl w:val="1"/>
          <w:numId w:val="16"/>
        </w:numPr>
        <w:spacing w:after="0"/>
        <w:rPr>
          <w:highlight w:val="yellow"/>
        </w:rPr>
      </w:pPr>
      <w:r w:rsidRPr="003101A0">
        <w:rPr>
          <w:highlight w:val="yellow"/>
        </w:rPr>
        <w:t>AADE membership: $125 annually</w:t>
      </w:r>
    </w:p>
    <w:p w14:paraId="283DBD39" w14:textId="77777777" w:rsidR="00D4388B" w:rsidRPr="003101A0" w:rsidRDefault="00D4388B" w:rsidP="00D4388B">
      <w:pPr>
        <w:numPr>
          <w:ilvl w:val="1"/>
          <w:numId w:val="16"/>
        </w:numPr>
        <w:spacing w:after="0"/>
        <w:rPr>
          <w:highlight w:val="yellow"/>
        </w:rPr>
      </w:pPr>
      <w:r w:rsidRPr="003101A0">
        <w:rPr>
          <w:highlight w:val="yellow"/>
        </w:rPr>
        <w:t>Laptop: $1000</w:t>
      </w:r>
    </w:p>
    <w:p w14:paraId="6390F651" w14:textId="77777777" w:rsidR="00D4388B" w:rsidRPr="003101A0" w:rsidRDefault="00D4388B" w:rsidP="00D4388B">
      <w:pPr>
        <w:numPr>
          <w:ilvl w:val="1"/>
          <w:numId w:val="16"/>
        </w:numPr>
        <w:spacing w:after="0"/>
        <w:rPr>
          <w:highlight w:val="yellow"/>
        </w:rPr>
      </w:pPr>
      <w:r w:rsidRPr="003101A0">
        <w:rPr>
          <w:highlight w:val="yellow"/>
        </w:rPr>
        <w:t>Pharmacist license: $108 annually</w:t>
      </w:r>
    </w:p>
    <w:p w14:paraId="4B466D9F" w14:textId="1A111DDF" w:rsidR="00D4388B" w:rsidRPr="003101A0" w:rsidRDefault="00D4388B" w:rsidP="00D4388B">
      <w:pPr>
        <w:numPr>
          <w:ilvl w:val="1"/>
          <w:numId w:val="16"/>
        </w:numPr>
        <w:spacing w:after="0"/>
        <w:rPr>
          <w:highlight w:val="yellow"/>
        </w:rPr>
      </w:pPr>
      <w:r w:rsidRPr="003101A0">
        <w:rPr>
          <w:highlight w:val="yellow"/>
        </w:rPr>
        <w:t>Preceptor license: $50 every 2 years</w:t>
      </w:r>
    </w:p>
    <w:p w14:paraId="67E851B0" w14:textId="1B23FA38" w:rsidR="00D4388B" w:rsidRPr="003101A0" w:rsidRDefault="00D714AA" w:rsidP="00D4388B">
      <w:pPr>
        <w:numPr>
          <w:ilvl w:val="1"/>
          <w:numId w:val="16"/>
        </w:numPr>
        <w:spacing w:after="0"/>
        <w:rPr>
          <w:highlight w:val="yellow"/>
        </w:rPr>
      </w:pPr>
      <w:r w:rsidRPr="003101A0">
        <w:rPr>
          <w:highlight w:val="yellow"/>
        </w:rPr>
        <w:t>D</w:t>
      </w:r>
      <w:r w:rsidR="00D4388B" w:rsidRPr="003101A0">
        <w:rPr>
          <w:highlight w:val="yellow"/>
        </w:rPr>
        <w:t>ocumentation and billing software</w:t>
      </w:r>
      <w:r w:rsidRPr="003101A0">
        <w:rPr>
          <w:highlight w:val="yellow"/>
        </w:rPr>
        <w:t>: [$X]</w:t>
      </w:r>
    </w:p>
    <w:p w14:paraId="5692C07A" w14:textId="7EE193F6" w:rsidR="00D4388B" w:rsidRPr="003101A0" w:rsidRDefault="00D4388B" w:rsidP="00D4388B">
      <w:pPr>
        <w:numPr>
          <w:ilvl w:val="1"/>
          <w:numId w:val="16"/>
        </w:numPr>
        <w:spacing w:after="0"/>
        <w:rPr>
          <w:highlight w:val="yellow"/>
        </w:rPr>
      </w:pPr>
      <w:r w:rsidRPr="003101A0">
        <w:rPr>
          <w:highlight w:val="yellow"/>
        </w:rPr>
        <w:t xml:space="preserve">Loss of </w:t>
      </w:r>
      <w:r w:rsidR="00D714AA" w:rsidRPr="003101A0">
        <w:rPr>
          <w:highlight w:val="yellow"/>
        </w:rPr>
        <w:t>[</w:t>
      </w:r>
      <w:r w:rsidRPr="003101A0">
        <w:rPr>
          <w:highlight w:val="yellow"/>
        </w:rPr>
        <w:t>X</w:t>
      </w:r>
      <w:r w:rsidR="00D714AA" w:rsidRPr="003101A0">
        <w:rPr>
          <w:highlight w:val="yellow"/>
        </w:rPr>
        <w:t>]</w:t>
      </w:r>
      <w:r w:rsidRPr="003101A0">
        <w:rPr>
          <w:highlight w:val="yellow"/>
        </w:rPr>
        <w:t xml:space="preserve"> hours per week pay from current </w:t>
      </w:r>
      <w:r w:rsidR="00D714AA" w:rsidRPr="003101A0">
        <w:rPr>
          <w:highlight w:val="yellow"/>
        </w:rPr>
        <w:t>employer [$X]/</w:t>
      </w:r>
      <w:proofErr w:type="spellStart"/>
      <w:r w:rsidR="00D714AA" w:rsidRPr="003101A0">
        <w:rPr>
          <w:highlight w:val="yellow"/>
        </w:rPr>
        <w:t>hr</w:t>
      </w:r>
      <w:proofErr w:type="spellEnd"/>
      <w:r w:rsidR="00D714AA" w:rsidRPr="003101A0">
        <w:rPr>
          <w:highlight w:val="yellow"/>
        </w:rPr>
        <w:t xml:space="preserve"> ~[$X]</w:t>
      </w:r>
      <w:r w:rsidRPr="003101A0">
        <w:rPr>
          <w:highlight w:val="yellow"/>
        </w:rPr>
        <w:t xml:space="preserve"> per month</w:t>
      </w:r>
    </w:p>
    <w:p w14:paraId="56EEE59B" w14:textId="77777777" w:rsidR="00D4388B" w:rsidRPr="003101A0" w:rsidRDefault="00D4388B" w:rsidP="00D4388B">
      <w:pPr>
        <w:numPr>
          <w:ilvl w:val="1"/>
          <w:numId w:val="16"/>
        </w:numPr>
        <w:spacing w:after="0"/>
        <w:rPr>
          <w:highlight w:val="yellow"/>
        </w:rPr>
      </w:pPr>
      <w:r w:rsidRPr="003101A0">
        <w:rPr>
          <w:highlight w:val="yellow"/>
        </w:rPr>
        <w:t>High-speed internet service: $50 per month if not provided by current employer</w:t>
      </w:r>
    </w:p>
    <w:p w14:paraId="25EB4A9F" w14:textId="77777777" w:rsidR="00D4388B" w:rsidRPr="003101A0" w:rsidRDefault="00D4388B" w:rsidP="00D4388B">
      <w:pPr>
        <w:numPr>
          <w:ilvl w:val="1"/>
          <w:numId w:val="16"/>
        </w:numPr>
        <w:spacing w:after="0"/>
        <w:rPr>
          <w:highlight w:val="yellow"/>
        </w:rPr>
      </w:pPr>
      <w:r w:rsidRPr="003101A0">
        <w:rPr>
          <w:highlight w:val="yellow"/>
        </w:rPr>
        <w:t>Cost to start LLC - [WILL VARY ESTIMATE APPROX. $1000]</w:t>
      </w:r>
      <w:r w:rsidRPr="003101A0">
        <w:rPr>
          <w:highlight w:val="yellow"/>
        </w:rPr>
        <w:tab/>
      </w:r>
      <w:r w:rsidRPr="003101A0">
        <w:rPr>
          <w:highlight w:val="yellow"/>
        </w:rPr>
        <w:tab/>
      </w:r>
    </w:p>
    <w:p w14:paraId="150917BB" w14:textId="4E40F17C" w:rsidR="00D4388B" w:rsidRPr="003101A0" w:rsidRDefault="00D4388B" w:rsidP="00D714AA">
      <w:pPr>
        <w:numPr>
          <w:ilvl w:val="1"/>
          <w:numId w:val="16"/>
        </w:numPr>
        <w:spacing w:after="0"/>
        <w:rPr>
          <w:highlight w:val="yellow"/>
        </w:rPr>
      </w:pPr>
      <w:r w:rsidRPr="003101A0">
        <w:rPr>
          <w:highlight w:val="yellow"/>
        </w:rPr>
        <w:t>Cost of lawyer to look over/draw up contract with [PHARMACY]- [WILL VARY – ESTIMATE APPROX. $1500]</w:t>
      </w:r>
    </w:p>
    <w:p w14:paraId="18E02426" w14:textId="77777777" w:rsidR="00D4388B" w:rsidRPr="00D4388B" w:rsidRDefault="00D4388B" w:rsidP="00D4388B">
      <w:pPr>
        <w:spacing w:after="0"/>
      </w:pPr>
    </w:p>
    <w:p w14:paraId="69D776A8" w14:textId="77777777" w:rsidR="00D4388B" w:rsidRPr="00D4388B" w:rsidRDefault="00D4388B" w:rsidP="00D4388B">
      <w:pPr>
        <w:spacing w:after="0"/>
        <w:rPr>
          <w:i/>
        </w:rPr>
      </w:pPr>
      <w:r w:rsidRPr="00D4388B">
        <w:rPr>
          <w:i/>
        </w:rPr>
        <w:t>Expected volume</w:t>
      </w:r>
    </w:p>
    <w:p w14:paraId="09EFF55C" w14:textId="2274866B" w:rsidR="00D4388B" w:rsidRPr="00D4388B" w:rsidRDefault="00D4388B" w:rsidP="00D4388B">
      <w:pPr>
        <w:numPr>
          <w:ilvl w:val="0"/>
          <w:numId w:val="17"/>
        </w:numPr>
        <w:spacing w:after="0"/>
      </w:pPr>
      <w:r w:rsidRPr="00D4388B">
        <w:t>Initial target</w:t>
      </w:r>
      <w:r w:rsidR="003101A0">
        <w:t xml:space="preserve"> </w:t>
      </w:r>
      <w:r w:rsidR="003101A0" w:rsidRPr="003101A0">
        <w:rPr>
          <w:highlight w:val="yellow"/>
        </w:rPr>
        <w:t>(</w:t>
      </w:r>
      <w:r w:rsidRPr="003101A0">
        <w:rPr>
          <w:highlight w:val="yellow"/>
        </w:rPr>
        <w:t xml:space="preserve">include expectations of pharmacist time to engage this volume, and plan for adjustment if more time needed than expected. Would more staff be hired if the service </w:t>
      </w:r>
      <w:proofErr w:type="gramStart"/>
      <w:r w:rsidRPr="003101A0">
        <w:rPr>
          <w:highlight w:val="yellow"/>
        </w:rPr>
        <w:t>is</w:t>
      </w:r>
      <w:proofErr w:type="gramEnd"/>
      <w:r w:rsidRPr="003101A0">
        <w:rPr>
          <w:highlight w:val="yellow"/>
        </w:rPr>
        <w:t xml:space="preserve"> more popular than expected? If more revenue is generated </w:t>
      </w:r>
      <w:proofErr w:type="gramStart"/>
      <w:r w:rsidRPr="003101A0">
        <w:rPr>
          <w:highlight w:val="yellow"/>
        </w:rPr>
        <w:t>than</w:t>
      </w:r>
      <w:proofErr w:type="gramEnd"/>
      <w:r w:rsidRPr="003101A0">
        <w:rPr>
          <w:highlight w:val="yellow"/>
        </w:rPr>
        <w:t xml:space="preserve"> expected? If more revenue could be brought in </w:t>
      </w:r>
      <w:proofErr w:type="gramStart"/>
      <w:r w:rsidRPr="003101A0">
        <w:rPr>
          <w:highlight w:val="yellow"/>
        </w:rPr>
        <w:t>IF</w:t>
      </w:r>
      <w:proofErr w:type="gramEnd"/>
      <w:r w:rsidRPr="003101A0">
        <w:rPr>
          <w:highlight w:val="yellow"/>
        </w:rPr>
        <w:t xml:space="preserve"> more staff is present?</w:t>
      </w:r>
      <w:r w:rsidR="003101A0" w:rsidRPr="003101A0">
        <w:rPr>
          <w:highlight w:val="yellow"/>
        </w:rPr>
        <w:t>)</w:t>
      </w:r>
    </w:p>
    <w:p w14:paraId="55A4743B" w14:textId="77777777" w:rsidR="00D4388B" w:rsidRPr="00D4388B" w:rsidRDefault="00D4388B" w:rsidP="00D4388B">
      <w:pPr>
        <w:numPr>
          <w:ilvl w:val="0"/>
          <w:numId w:val="17"/>
        </w:numPr>
        <w:spacing w:after="0"/>
      </w:pPr>
      <w:r w:rsidRPr="00D4388B">
        <w:t>3-year goals</w:t>
      </w:r>
    </w:p>
    <w:p w14:paraId="210BE2E9" w14:textId="482D7EE6" w:rsidR="00D4388B" w:rsidRPr="003101A0" w:rsidRDefault="00D4388B" w:rsidP="00D4388B">
      <w:pPr>
        <w:numPr>
          <w:ilvl w:val="1"/>
          <w:numId w:val="17"/>
        </w:numPr>
        <w:spacing w:after="0"/>
        <w:rPr>
          <w:highlight w:val="yellow"/>
        </w:rPr>
      </w:pPr>
      <w:r w:rsidRPr="003101A0">
        <w:rPr>
          <w:highlight w:val="yellow"/>
        </w:rPr>
        <w:t>Do you hope to expand over time</w:t>
      </w:r>
      <w:r w:rsidR="00D714AA" w:rsidRPr="003101A0">
        <w:rPr>
          <w:highlight w:val="yellow"/>
        </w:rPr>
        <w:t>?</w:t>
      </w:r>
    </w:p>
    <w:p w14:paraId="600CD890" w14:textId="2C3248B2" w:rsidR="00D4388B" w:rsidRPr="003101A0" w:rsidRDefault="00D4388B" w:rsidP="00D4388B">
      <w:pPr>
        <w:numPr>
          <w:ilvl w:val="1"/>
          <w:numId w:val="17"/>
        </w:numPr>
        <w:spacing w:after="0"/>
        <w:rPr>
          <w:highlight w:val="yellow"/>
        </w:rPr>
      </w:pPr>
      <w:r w:rsidRPr="003101A0">
        <w:rPr>
          <w:highlight w:val="yellow"/>
        </w:rPr>
        <w:t>Do you need specific data, software, accounting input to project your revenue to make the case for this service to your admi</w:t>
      </w:r>
      <w:r w:rsidR="00D714AA" w:rsidRPr="003101A0">
        <w:rPr>
          <w:highlight w:val="yellow"/>
        </w:rPr>
        <w:t>nistration/owner?</w:t>
      </w:r>
    </w:p>
    <w:p w14:paraId="67DCF6EF" w14:textId="77777777" w:rsidR="00D4388B" w:rsidRPr="00D4388B" w:rsidRDefault="00D4388B" w:rsidP="00D4388B">
      <w:pPr>
        <w:spacing w:after="0"/>
      </w:pPr>
    </w:p>
    <w:p w14:paraId="22FA1ADF" w14:textId="77777777" w:rsidR="00D4388B" w:rsidRPr="00D4388B" w:rsidRDefault="00D4388B" w:rsidP="00D4388B">
      <w:pPr>
        <w:spacing w:after="0"/>
        <w:rPr>
          <w:i/>
        </w:rPr>
      </w:pPr>
      <w:r w:rsidRPr="00D4388B">
        <w:rPr>
          <w:i/>
        </w:rPr>
        <w:t>Exit Strategy</w:t>
      </w:r>
    </w:p>
    <w:p w14:paraId="6FE5B400" w14:textId="33CFD451" w:rsidR="00D4388B" w:rsidRPr="003101A0" w:rsidRDefault="00D4388B" w:rsidP="00D4388B">
      <w:pPr>
        <w:spacing w:after="0"/>
        <w:rPr>
          <w:highlight w:val="yellow"/>
        </w:rPr>
      </w:pPr>
      <w:r w:rsidRPr="003101A0">
        <w:rPr>
          <w:highlight w:val="yellow"/>
        </w:rPr>
        <w:t>If MTM is no longer financially feasible, how will</w:t>
      </w:r>
      <w:r w:rsidR="003101A0" w:rsidRPr="003101A0">
        <w:rPr>
          <w:highlight w:val="yellow"/>
        </w:rPr>
        <w:t xml:space="preserve"> the</w:t>
      </w:r>
      <w:r w:rsidRPr="003101A0">
        <w:rPr>
          <w:highlight w:val="yellow"/>
        </w:rPr>
        <w:t xml:space="preserve"> pharmacy exit providing this service</w:t>
      </w:r>
      <w:r w:rsidR="003101A0" w:rsidRPr="003101A0">
        <w:rPr>
          <w:highlight w:val="yellow"/>
        </w:rPr>
        <w:t>?</w:t>
      </w:r>
    </w:p>
    <w:p w14:paraId="5A375FC8" w14:textId="3107C7D6" w:rsidR="00D4388B" w:rsidRPr="003101A0" w:rsidRDefault="00D4388B" w:rsidP="00D4388B">
      <w:pPr>
        <w:numPr>
          <w:ilvl w:val="0"/>
          <w:numId w:val="18"/>
        </w:numPr>
        <w:spacing w:after="0"/>
        <w:rPr>
          <w:highlight w:val="yellow"/>
        </w:rPr>
      </w:pPr>
      <w:r w:rsidRPr="003101A0">
        <w:rPr>
          <w:highlight w:val="yellow"/>
        </w:rPr>
        <w:t>Share this update with providers</w:t>
      </w:r>
      <w:r w:rsidR="00D714AA" w:rsidRPr="003101A0">
        <w:rPr>
          <w:highlight w:val="yellow"/>
        </w:rPr>
        <w:t>.</w:t>
      </w:r>
    </w:p>
    <w:p w14:paraId="19625832" w14:textId="4DA879FC" w:rsidR="00D4388B" w:rsidRPr="003101A0" w:rsidRDefault="00D4388B" w:rsidP="00D4388B">
      <w:pPr>
        <w:numPr>
          <w:ilvl w:val="0"/>
          <w:numId w:val="18"/>
        </w:numPr>
        <w:spacing w:after="0"/>
        <w:rPr>
          <w:highlight w:val="yellow"/>
        </w:rPr>
      </w:pPr>
      <w:r w:rsidRPr="003101A0">
        <w:rPr>
          <w:highlight w:val="yellow"/>
        </w:rPr>
        <w:t>Share this update with patients</w:t>
      </w:r>
      <w:r w:rsidR="00D714AA" w:rsidRPr="003101A0">
        <w:rPr>
          <w:highlight w:val="yellow"/>
        </w:rPr>
        <w:t>.</w:t>
      </w:r>
    </w:p>
    <w:p w14:paraId="6CDE3627" w14:textId="15BB33D7" w:rsidR="00D4388B" w:rsidRPr="003101A0" w:rsidRDefault="00D4388B" w:rsidP="00D4388B">
      <w:pPr>
        <w:numPr>
          <w:ilvl w:val="0"/>
          <w:numId w:val="18"/>
        </w:numPr>
        <w:spacing w:after="0"/>
        <w:rPr>
          <w:highlight w:val="yellow"/>
        </w:rPr>
      </w:pPr>
      <w:r w:rsidRPr="003101A0">
        <w:rPr>
          <w:highlight w:val="yellow"/>
        </w:rPr>
        <w:t>Ensure that patients receive these services elsewhere</w:t>
      </w:r>
      <w:r w:rsidR="00D714AA" w:rsidRPr="003101A0">
        <w:rPr>
          <w:highlight w:val="yellow"/>
        </w:rPr>
        <w:t>.</w:t>
      </w:r>
    </w:p>
    <w:p w14:paraId="23D054A8" w14:textId="77777777" w:rsidR="00D4388B" w:rsidRPr="00D4388B" w:rsidRDefault="00D4388B" w:rsidP="00D4388B">
      <w:pPr>
        <w:spacing w:after="0"/>
      </w:pPr>
    </w:p>
    <w:p w14:paraId="0A4C6675" w14:textId="61BE5B6A" w:rsidR="00D4388B" w:rsidRPr="00502357" w:rsidRDefault="00D4388B" w:rsidP="009F6077">
      <w:pPr>
        <w:rPr>
          <w:rFonts w:ascii="Franklin Gothic Demi" w:hAnsi="Franklin Gothic Demi"/>
          <w:bCs/>
          <w:color w:val="11B4C3" w:themeColor="accent1"/>
        </w:rPr>
      </w:pPr>
      <w:r w:rsidRPr="00502357">
        <w:rPr>
          <w:rFonts w:ascii="Franklin Gothic Demi" w:hAnsi="Franklin Gothic Demi"/>
          <w:bCs/>
          <w:color w:val="11B4C3" w:themeColor="accent1"/>
        </w:rPr>
        <w:t>Implementation Strategy</w:t>
      </w:r>
      <w:r w:rsidR="009F6077" w:rsidRPr="00D4388B">
        <w:rPr>
          <w:noProof/>
        </w:rPr>
        <w:drawing>
          <wp:inline distT="0" distB="0" distL="0" distR="0" wp14:anchorId="5EC5DF6D" wp14:editId="68194458">
            <wp:extent cx="5905500" cy="2390775"/>
            <wp:effectExtent l="0" t="0" r="1905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0035D8A" w14:textId="16DBC20C" w:rsidR="00D4388B" w:rsidRPr="00D4388B" w:rsidRDefault="00D4388B" w:rsidP="00D4388B">
      <w:pPr>
        <w:spacing w:after="0"/>
        <w:rPr>
          <w:b/>
        </w:rPr>
      </w:pPr>
    </w:p>
    <w:p w14:paraId="7D16E768" w14:textId="049254FE" w:rsidR="00D4388B" w:rsidRPr="00D4388B" w:rsidRDefault="00D4388B" w:rsidP="00D4388B">
      <w:pPr>
        <w:spacing w:after="0"/>
        <w:rPr>
          <w:b/>
        </w:rPr>
      </w:pPr>
      <w:r w:rsidRPr="00D4388B">
        <w:rPr>
          <w:noProof/>
        </w:rPr>
        <w:drawing>
          <wp:inline distT="0" distB="0" distL="0" distR="0" wp14:anchorId="70280BFF" wp14:editId="4B9AB5DE">
            <wp:extent cx="5922010" cy="2913321"/>
            <wp:effectExtent l="0" t="0" r="2159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D4388B">
        <w:rPr>
          <w:noProof/>
        </w:rPr>
        <w:drawing>
          <wp:inline distT="0" distB="0" distL="0" distR="0" wp14:anchorId="69EE3B33" wp14:editId="78723CEC">
            <wp:extent cx="5922010" cy="2083981"/>
            <wp:effectExtent l="0" t="0" r="254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2B88A6C" w14:textId="77777777" w:rsidR="00D4388B" w:rsidRPr="00D4388B" w:rsidRDefault="00D4388B" w:rsidP="00D4388B">
      <w:pPr>
        <w:spacing w:after="0"/>
      </w:pPr>
      <w:r w:rsidRPr="00D4388B">
        <w:t xml:space="preserve">Utilize sample flow chart to outline the following: </w:t>
      </w:r>
    </w:p>
    <w:p w14:paraId="2CA34500" w14:textId="77777777" w:rsidR="00D4388B" w:rsidRPr="00D4388B" w:rsidRDefault="00D4388B" w:rsidP="00D4388B">
      <w:pPr>
        <w:numPr>
          <w:ilvl w:val="0"/>
          <w:numId w:val="15"/>
        </w:numPr>
        <w:spacing w:after="0"/>
      </w:pPr>
      <w:r w:rsidRPr="00D4388B">
        <w:t>Pharmacist training</w:t>
      </w:r>
    </w:p>
    <w:p w14:paraId="0E9ADCE8" w14:textId="77777777" w:rsidR="00D4388B" w:rsidRPr="00D4388B" w:rsidRDefault="00D4388B" w:rsidP="00D4388B">
      <w:pPr>
        <w:numPr>
          <w:ilvl w:val="0"/>
          <w:numId w:val="15"/>
        </w:numPr>
        <w:spacing w:after="0"/>
      </w:pPr>
      <w:r w:rsidRPr="00D4388B">
        <w:t>Patient selection</w:t>
      </w:r>
    </w:p>
    <w:p w14:paraId="661963D4" w14:textId="77777777" w:rsidR="00D4388B" w:rsidRPr="00D4388B" w:rsidRDefault="00D4388B" w:rsidP="00D4388B">
      <w:pPr>
        <w:numPr>
          <w:ilvl w:val="1"/>
          <w:numId w:val="15"/>
        </w:numPr>
        <w:spacing w:after="0"/>
      </w:pPr>
      <w:r w:rsidRPr="00D4388B">
        <w:t>Registry?</w:t>
      </w:r>
    </w:p>
    <w:p w14:paraId="7717BB04" w14:textId="77777777" w:rsidR="00D4388B" w:rsidRPr="00D4388B" w:rsidRDefault="00D4388B" w:rsidP="00D4388B">
      <w:pPr>
        <w:numPr>
          <w:ilvl w:val="1"/>
          <w:numId w:val="15"/>
        </w:numPr>
        <w:spacing w:after="0"/>
      </w:pPr>
      <w:r w:rsidRPr="00D4388B">
        <w:t>Pharmacy selection?</w:t>
      </w:r>
    </w:p>
    <w:p w14:paraId="646E8415" w14:textId="77777777" w:rsidR="00D4388B" w:rsidRPr="00D4388B" w:rsidRDefault="00D4388B" w:rsidP="00D4388B">
      <w:pPr>
        <w:numPr>
          <w:ilvl w:val="1"/>
          <w:numId w:val="15"/>
        </w:numPr>
        <w:spacing w:after="0"/>
      </w:pPr>
      <w:r w:rsidRPr="00D4388B">
        <w:t>Referrals from Outcomes or other?</w:t>
      </w:r>
    </w:p>
    <w:p w14:paraId="7ECE0EBD" w14:textId="77777777" w:rsidR="00D4388B" w:rsidRPr="00D4388B" w:rsidRDefault="00D4388B" w:rsidP="00D4388B">
      <w:pPr>
        <w:numPr>
          <w:ilvl w:val="1"/>
          <w:numId w:val="15"/>
        </w:numPr>
        <w:spacing w:after="0"/>
      </w:pPr>
      <w:r w:rsidRPr="00D4388B">
        <w:t>Referrals from other payer</w:t>
      </w:r>
    </w:p>
    <w:p w14:paraId="42186531" w14:textId="77777777" w:rsidR="00D4388B" w:rsidRPr="00D4388B" w:rsidRDefault="00D4388B" w:rsidP="00D4388B">
      <w:pPr>
        <w:numPr>
          <w:ilvl w:val="1"/>
          <w:numId w:val="15"/>
        </w:numPr>
        <w:spacing w:after="0"/>
      </w:pPr>
      <w:r w:rsidRPr="00D4388B">
        <w:t>Employer referrals</w:t>
      </w:r>
    </w:p>
    <w:p w14:paraId="3CEEDE72" w14:textId="77777777" w:rsidR="00D4388B" w:rsidRPr="00D4388B" w:rsidRDefault="00D4388B" w:rsidP="00D4388B">
      <w:pPr>
        <w:numPr>
          <w:ilvl w:val="1"/>
          <w:numId w:val="15"/>
        </w:numPr>
        <w:spacing w:after="0"/>
      </w:pPr>
      <w:r w:rsidRPr="00D4388B">
        <w:t>Patients of a specific collaborating provider</w:t>
      </w:r>
    </w:p>
    <w:p w14:paraId="32D8867E" w14:textId="598A226D" w:rsidR="00D4388B" w:rsidRPr="00D4388B" w:rsidRDefault="00D4388B" w:rsidP="00D4388B">
      <w:pPr>
        <w:numPr>
          <w:ilvl w:val="2"/>
          <w:numId w:val="15"/>
        </w:numPr>
        <w:spacing w:after="0"/>
      </w:pPr>
      <w:r w:rsidRPr="00D4388B">
        <w:t>For this option, consider a CDTM</w:t>
      </w:r>
      <w:r w:rsidR="00D714AA">
        <w:t>.</w:t>
      </w:r>
    </w:p>
    <w:p w14:paraId="37AC69C3" w14:textId="77777777" w:rsidR="00D4388B" w:rsidRPr="00D4388B" w:rsidRDefault="00D4388B" w:rsidP="00D4388B">
      <w:pPr>
        <w:numPr>
          <w:ilvl w:val="0"/>
          <w:numId w:val="15"/>
        </w:numPr>
        <w:spacing w:after="0"/>
      </w:pPr>
      <w:r w:rsidRPr="00D4388B">
        <w:t xml:space="preserve">How </w:t>
      </w:r>
      <w:proofErr w:type="gramStart"/>
      <w:r w:rsidRPr="00D4388B">
        <w:t>will appointments be scheduled</w:t>
      </w:r>
      <w:proofErr w:type="gramEnd"/>
      <w:r w:rsidRPr="00D4388B">
        <w:t>? Who is responsible for patient contact and follow-up?</w:t>
      </w:r>
    </w:p>
    <w:p w14:paraId="6C623D72" w14:textId="1C62E7ED" w:rsidR="00D4388B" w:rsidRPr="00D4388B" w:rsidRDefault="00D4388B" w:rsidP="00D4388B">
      <w:pPr>
        <w:numPr>
          <w:ilvl w:val="0"/>
          <w:numId w:val="15"/>
        </w:numPr>
        <w:spacing w:after="0"/>
      </w:pPr>
      <w:r w:rsidRPr="00D4388B">
        <w:t>When will visit take place</w:t>
      </w:r>
      <w:r w:rsidR="00D714AA">
        <w:t>?</w:t>
      </w:r>
      <w:r w:rsidRPr="00D4388B">
        <w:tab/>
      </w:r>
    </w:p>
    <w:p w14:paraId="0FDC35EE" w14:textId="77777777" w:rsidR="00D4388B" w:rsidRPr="00D4388B" w:rsidRDefault="00D4388B" w:rsidP="00D4388B">
      <w:pPr>
        <w:numPr>
          <w:ilvl w:val="1"/>
          <w:numId w:val="15"/>
        </w:numPr>
        <w:spacing w:after="0"/>
      </w:pPr>
      <w:r w:rsidRPr="00D4388B">
        <w:t xml:space="preserve">Face-to-face consultation </w:t>
      </w:r>
    </w:p>
    <w:p w14:paraId="0E0D9426" w14:textId="77777777" w:rsidR="00D4388B" w:rsidRPr="00D4388B" w:rsidRDefault="00D4388B" w:rsidP="00D4388B">
      <w:pPr>
        <w:numPr>
          <w:ilvl w:val="1"/>
          <w:numId w:val="15"/>
        </w:numPr>
        <w:spacing w:after="0"/>
      </w:pPr>
      <w:r w:rsidRPr="00D4388B">
        <w:lastRenderedPageBreak/>
        <w:t>Phone consultation</w:t>
      </w:r>
    </w:p>
    <w:p w14:paraId="39F9417C" w14:textId="66664E77" w:rsidR="00D4388B" w:rsidRPr="00D4388B" w:rsidRDefault="00D4388B" w:rsidP="00D4388B">
      <w:pPr>
        <w:numPr>
          <w:ilvl w:val="0"/>
          <w:numId w:val="15"/>
        </w:numPr>
        <w:spacing w:after="0"/>
      </w:pPr>
      <w:r w:rsidRPr="00D4388B">
        <w:t>What will take place during patient visit</w:t>
      </w:r>
      <w:r w:rsidR="00D714AA">
        <w:t>?</w:t>
      </w:r>
    </w:p>
    <w:p w14:paraId="2A51F70F" w14:textId="40C3072C" w:rsidR="00D4388B" w:rsidRPr="00D4388B" w:rsidRDefault="00E05BC3" w:rsidP="00D4388B">
      <w:pPr>
        <w:numPr>
          <w:ilvl w:val="1"/>
          <w:numId w:val="15"/>
        </w:numPr>
        <w:spacing w:after="0"/>
      </w:pPr>
      <w:r>
        <w:t>Face-to-</w:t>
      </w:r>
      <w:r w:rsidR="00D4388B" w:rsidRPr="00D4388B">
        <w:t>face</w:t>
      </w:r>
    </w:p>
    <w:p w14:paraId="257FB917" w14:textId="77777777" w:rsidR="00D4388B" w:rsidRPr="00D4388B" w:rsidRDefault="00D4388B" w:rsidP="00D4388B">
      <w:pPr>
        <w:numPr>
          <w:ilvl w:val="1"/>
          <w:numId w:val="15"/>
        </w:numPr>
        <w:spacing w:after="0"/>
      </w:pPr>
      <w:r w:rsidRPr="00D4388B">
        <w:t xml:space="preserve">Phone </w:t>
      </w:r>
    </w:p>
    <w:p w14:paraId="2FEC7B80" w14:textId="77777777" w:rsidR="00D4388B" w:rsidRPr="00D4388B" w:rsidRDefault="00D4388B" w:rsidP="00D4388B">
      <w:pPr>
        <w:numPr>
          <w:ilvl w:val="0"/>
          <w:numId w:val="15"/>
        </w:numPr>
        <w:spacing w:after="0"/>
      </w:pPr>
      <w:r w:rsidRPr="00D4388B">
        <w:t>Documentation process</w:t>
      </w:r>
    </w:p>
    <w:p w14:paraId="1E4AB6AB" w14:textId="65C8E2E9" w:rsidR="00D4388B" w:rsidRPr="00D4388B" w:rsidRDefault="00D4388B" w:rsidP="00D4388B">
      <w:pPr>
        <w:numPr>
          <w:ilvl w:val="1"/>
          <w:numId w:val="15"/>
        </w:numPr>
        <w:spacing w:after="0"/>
      </w:pPr>
      <w:bookmarkStart w:id="0" w:name="_GoBack"/>
      <w:r w:rsidRPr="00D4388B">
        <w:t xml:space="preserve">What will you use for record keeping </w:t>
      </w:r>
      <w:proofErr w:type="gramStart"/>
      <w:r w:rsidRPr="00D4388B">
        <w:t>to meet</w:t>
      </w:r>
      <w:proofErr w:type="gramEnd"/>
      <w:r w:rsidRPr="00D4388B">
        <w:t xml:space="preserve"> MTM documentation requirements</w:t>
      </w:r>
      <w:r w:rsidR="00D714AA">
        <w:t>?</w:t>
      </w:r>
    </w:p>
    <w:p w14:paraId="334E7771" w14:textId="77777777" w:rsidR="00D4388B" w:rsidRPr="00D4388B" w:rsidRDefault="00D4388B" w:rsidP="00D4388B">
      <w:pPr>
        <w:numPr>
          <w:ilvl w:val="1"/>
          <w:numId w:val="15"/>
        </w:numPr>
        <w:spacing w:after="0"/>
      </w:pPr>
      <w:r w:rsidRPr="00D4388B">
        <w:t>Billing process (will vary by payer)</w:t>
      </w:r>
    </w:p>
    <w:p w14:paraId="6449022A" w14:textId="2EC6825E" w:rsidR="00D4388B" w:rsidRPr="00D4388B" w:rsidRDefault="00D4388B" w:rsidP="00D4388B">
      <w:pPr>
        <w:numPr>
          <w:ilvl w:val="1"/>
          <w:numId w:val="15"/>
        </w:numPr>
        <w:spacing w:after="0"/>
      </w:pPr>
      <w:r w:rsidRPr="00D4388B">
        <w:t>How will you retrieve and track patient-specific data</w:t>
      </w:r>
      <w:r w:rsidR="00D714AA">
        <w:t>?</w:t>
      </w:r>
    </w:p>
    <w:bookmarkEnd w:id="0"/>
    <w:p w14:paraId="5FE4F679" w14:textId="77777777" w:rsidR="00D4388B" w:rsidRPr="00D4388B" w:rsidRDefault="00D4388B" w:rsidP="00D4388B">
      <w:pPr>
        <w:numPr>
          <w:ilvl w:val="0"/>
          <w:numId w:val="15"/>
        </w:numPr>
        <w:spacing w:after="0"/>
      </w:pPr>
      <w:r w:rsidRPr="00D4388B">
        <w:t>Internal communication</w:t>
      </w:r>
    </w:p>
    <w:p w14:paraId="6DD06B67" w14:textId="77777777" w:rsidR="00D4388B" w:rsidRPr="00D4388B" w:rsidRDefault="00D4388B" w:rsidP="00D4388B">
      <w:pPr>
        <w:numPr>
          <w:ilvl w:val="1"/>
          <w:numId w:val="15"/>
        </w:numPr>
        <w:spacing w:after="0"/>
      </w:pPr>
      <w:r w:rsidRPr="00D4388B">
        <w:t xml:space="preserve">How often will pharmacists meet, who is in charge of scheduling a meeting if needed? </w:t>
      </w:r>
    </w:p>
    <w:p w14:paraId="6FB53A63" w14:textId="5BA92E36" w:rsidR="00D4388B" w:rsidRPr="00D4388B" w:rsidRDefault="00D4388B" w:rsidP="00D4388B">
      <w:pPr>
        <w:numPr>
          <w:ilvl w:val="0"/>
          <w:numId w:val="15"/>
        </w:numPr>
        <w:spacing w:after="0"/>
      </w:pPr>
      <w:r w:rsidRPr="00D4388B">
        <w:t>Communication with providers (esp</w:t>
      </w:r>
      <w:r w:rsidR="00E05BC3">
        <w:t>ecially</w:t>
      </w:r>
      <w:r w:rsidRPr="00D4388B">
        <w:t xml:space="preserve"> if CDTM </w:t>
      </w:r>
      <w:r w:rsidR="00E05BC3">
        <w:t xml:space="preserve">is </w:t>
      </w:r>
      <w:r w:rsidRPr="00D4388B">
        <w:t>in place)</w:t>
      </w:r>
    </w:p>
    <w:p w14:paraId="168DDE6E" w14:textId="4EC8E7BA" w:rsidR="00D4388B" w:rsidRPr="00D4388B" w:rsidRDefault="00D4388B" w:rsidP="00D4388B">
      <w:pPr>
        <w:numPr>
          <w:ilvl w:val="1"/>
          <w:numId w:val="15"/>
        </w:numPr>
        <w:spacing w:after="0"/>
      </w:pPr>
      <w:r w:rsidRPr="00D4388B">
        <w:t>How will this take place</w:t>
      </w:r>
      <w:r w:rsidR="00D714AA">
        <w:t>?</w:t>
      </w:r>
      <w:r w:rsidRPr="00D4388B">
        <w:t xml:space="preserve"> </w:t>
      </w:r>
    </w:p>
    <w:p w14:paraId="5B9ADC2E" w14:textId="43764085" w:rsidR="00D4388B" w:rsidRPr="00D4388B" w:rsidRDefault="00D4388B" w:rsidP="00D4388B">
      <w:pPr>
        <w:numPr>
          <w:ilvl w:val="1"/>
          <w:numId w:val="15"/>
        </w:numPr>
        <w:spacing w:after="0"/>
      </w:pPr>
      <w:r w:rsidRPr="00D4388B">
        <w:t>Who is in charge</w:t>
      </w:r>
      <w:r w:rsidR="00D714AA">
        <w:t>?</w:t>
      </w:r>
    </w:p>
    <w:p w14:paraId="5EFDAFB8" w14:textId="018385D1" w:rsidR="00D4388B" w:rsidRPr="00D4388B" w:rsidRDefault="00D4388B" w:rsidP="00D4388B">
      <w:pPr>
        <w:numPr>
          <w:ilvl w:val="1"/>
          <w:numId w:val="15"/>
        </w:numPr>
        <w:spacing w:after="0"/>
      </w:pPr>
      <w:r w:rsidRPr="00D4388B">
        <w:t xml:space="preserve">Do you need to meet with </w:t>
      </w:r>
      <w:r w:rsidR="00D714AA">
        <w:t>other MTM providers in the area?</w:t>
      </w:r>
    </w:p>
    <w:p w14:paraId="454B0BF9" w14:textId="77777777" w:rsidR="00D4388B" w:rsidRPr="00D4388B" w:rsidRDefault="00D4388B" w:rsidP="00D4388B">
      <w:pPr>
        <w:spacing w:after="0"/>
      </w:pPr>
    </w:p>
    <w:p w14:paraId="6B171909" w14:textId="77777777" w:rsidR="00D4388B" w:rsidRPr="00D4388B" w:rsidRDefault="00D4388B" w:rsidP="00D4388B">
      <w:pPr>
        <w:spacing w:after="0"/>
        <w:rPr>
          <w:b/>
        </w:rPr>
      </w:pPr>
    </w:p>
    <w:p w14:paraId="56855358" w14:textId="75A246A8" w:rsidR="00D4388B" w:rsidRPr="00502357" w:rsidRDefault="00D4388B" w:rsidP="00D4388B">
      <w:pPr>
        <w:spacing w:after="0"/>
        <w:rPr>
          <w:rFonts w:ascii="Franklin Gothic Demi" w:hAnsi="Franklin Gothic Demi"/>
          <w:color w:val="11B4C3" w:themeColor="accent1"/>
        </w:rPr>
      </w:pPr>
      <w:r w:rsidRPr="00502357">
        <w:rPr>
          <w:rFonts w:ascii="Franklin Gothic Demi" w:hAnsi="Franklin Gothic Demi"/>
          <w:color w:val="11B4C3" w:themeColor="accent1"/>
        </w:rPr>
        <w:t>Evaluation Strategy</w:t>
      </w:r>
    </w:p>
    <w:p w14:paraId="53DB4E07" w14:textId="235FF1B0" w:rsidR="00D4388B" w:rsidRPr="00D4388B" w:rsidRDefault="00990E40" w:rsidP="00D4388B">
      <w:pPr>
        <w:spacing w:after="0"/>
      </w:pPr>
      <w:hyperlink r:id="rId26" w:history="1">
        <w:r w:rsidR="00D4388B" w:rsidRPr="00B373DC">
          <w:rPr>
            <w:rStyle w:val="Hyperlink"/>
          </w:rPr>
          <w:t>Quality Improvement</w:t>
        </w:r>
      </w:hyperlink>
      <w:r w:rsidR="00E05BC3">
        <w:t>: H</w:t>
      </w:r>
      <w:r w:rsidR="00D4388B" w:rsidRPr="00D4388B">
        <w:t xml:space="preserve">ow will this </w:t>
      </w:r>
      <w:proofErr w:type="gramStart"/>
      <w:r w:rsidR="00D4388B" w:rsidRPr="00D4388B">
        <w:t>be evaluated</w:t>
      </w:r>
      <w:r w:rsidR="00E05BC3">
        <w:t xml:space="preserve"> and improved in an ongoing way</w:t>
      </w:r>
      <w:proofErr w:type="gramEnd"/>
      <w:r w:rsidR="00E05BC3">
        <w:t>?</w:t>
      </w:r>
    </w:p>
    <w:p w14:paraId="1F4D5470" w14:textId="77777777" w:rsidR="00D4388B" w:rsidRPr="00E05BC3" w:rsidRDefault="00D4388B" w:rsidP="00D4388B">
      <w:pPr>
        <w:numPr>
          <w:ilvl w:val="0"/>
          <w:numId w:val="19"/>
        </w:numPr>
        <w:spacing w:after="0"/>
        <w:rPr>
          <w:highlight w:val="yellow"/>
        </w:rPr>
      </w:pPr>
      <w:r w:rsidRPr="00E05BC3">
        <w:rPr>
          <w:highlight w:val="yellow"/>
        </w:rPr>
        <w:t>What measures, both outcomes and process, will tell us that this is working? How will we identify issues and address them quickly? Who is responsible for reviewing this information? How often will we review these measures?</w:t>
      </w:r>
    </w:p>
    <w:p w14:paraId="74AD03C2" w14:textId="77777777" w:rsidR="00D4388B" w:rsidRPr="00E05BC3" w:rsidRDefault="00D4388B" w:rsidP="00D4388B">
      <w:pPr>
        <w:numPr>
          <w:ilvl w:val="1"/>
          <w:numId w:val="19"/>
        </w:numPr>
        <w:spacing w:after="0"/>
        <w:rPr>
          <w:highlight w:val="yellow"/>
        </w:rPr>
      </w:pPr>
      <w:proofErr w:type="gramStart"/>
      <w:r w:rsidRPr="00E05BC3">
        <w:rPr>
          <w:highlight w:val="yellow"/>
        </w:rPr>
        <w:t>Will patients be surveyed</w:t>
      </w:r>
      <w:proofErr w:type="gramEnd"/>
      <w:r w:rsidRPr="00E05BC3">
        <w:rPr>
          <w:highlight w:val="yellow"/>
        </w:rPr>
        <w:t>?</w:t>
      </w:r>
    </w:p>
    <w:p w14:paraId="2C7616B9" w14:textId="77777777" w:rsidR="00D4388B" w:rsidRPr="00E05BC3" w:rsidRDefault="00D4388B" w:rsidP="00D4388B">
      <w:pPr>
        <w:numPr>
          <w:ilvl w:val="1"/>
          <w:numId w:val="19"/>
        </w:numPr>
        <w:spacing w:after="0"/>
        <w:rPr>
          <w:highlight w:val="yellow"/>
        </w:rPr>
      </w:pPr>
      <w:r w:rsidRPr="00E05BC3">
        <w:rPr>
          <w:highlight w:val="yellow"/>
        </w:rPr>
        <w:t>Will you compare your outcomes with national averages?</w:t>
      </w:r>
    </w:p>
    <w:p w14:paraId="49528AC0" w14:textId="77777777" w:rsidR="00D4388B" w:rsidRPr="00E05BC3" w:rsidRDefault="00D4388B" w:rsidP="00D4388B">
      <w:pPr>
        <w:numPr>
          <w:ilvl w:val="1"/>
          <w:numId w:val="19"/>
        </w:numPr>
        <w:spacing w:after="0"/>
        <w:rPr>
          <w:highlight w:val="yellow"/>
        </w:rPr>
      </w:pPr>
      <w:r w:rsidRPr="00E05BC3">
        <w:rPr>
          <w:highlight w:val="yellow"/>
        </w:rPr>
        <w:t xml:space="preserve">Will you have staff outcomes that you review, such as CEUs in this area, or regular training requirements? </w:t>
      </w:r>
    </w:p>
    <w:p w14:paraId="7EA1D5E4" w14:textId="77777777" w:rsidR="00D4388B" w:rsidRPr="00D4388B" w:rsidRDefault="00D4388B" w:rsidP="00D4388B">
      <w:pPr>
        <w:spacing w:after="0"/>
        <w:rPr>
          <w:i/>
        </w:rPr>
      </w:pPr>
    </w:p>
    <w:p w14:paraId="4B7086FC" w14:textId="322957EE" w:rsidR="00B520B0" w:rsidRPr="00FD1113" w:rsidRDefault="00B520B0" w:rsidP="00D4388B">
      <w:pPr>
        <w:spacing w:after="0"/>
      </w:pPr>
    </w:p>
    <w:sectPr w:rsidR="00B520B0" w:rsidRPr="00FD1113" w:rsidSect="001A011D">
      <w:headerReference w:type="default" r:id="rId27"/>
      <w:footerReference w:type="default" r:id="rId28"/>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FBB6E" w14:textId="77777777" w:rsidR="00990E40" w:rsidRDefault="00990E40" w:rsidP="007164D3">
      <w:pPr>
        <w:spacing w:after="0" w:line="240" w:lineRule="auto"/>
      </w:pPr>
      <w:r>
        <w:separator/>
      </w:r>
    </w:p>
  </w:endnote>
  <w:endnote w:type="continuationSeparator" w:id="0">
    <w:p w14:paraId="5ECB87C5" w14:textId="77777777" w:rsidR="00990E40" w:rsidRDefault="00990E40" w:rsidP="00716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34941814"/>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940849B" w14:textId="1BF6BF3B" w:rsidR="00BA018A" w:rsidRPr="001A011D" w:rsidRDefault="001A011D" w:rsidP="001A011D">
            <w:pPr>
              <w:pStyle w:val="Footer"/>
              <w:rPr>
                <w:sz w:val="20"/>
                <w:szCs w:val="20"/>
              </w:rPr>
            </w:pPr>
            <w:r w:rsidRPr="001A011D">
              <w:rPr>
                <w:noProof/>
                <w:sz w:val="20"/>
                <w:szCs w:val="20"/>
              </w:rPr>
              <w:drawing>
                <wp:anchor distT="0" distB="0" distL="114300" distR="114300" simplePos="0" relativeHeight="251662336" behindDoc="0" locked="0" layoutInCell="1" allowOverlap="1" wp14:anchorId="56717C02" wp14:editId="5CDA2BAB">
                  <wp:simplePos x="0" y="0"/>
                  <wp:positionH relativeFrom="margin">
                    <wp:posOffset>-457200</wp:posOffset>
                  </wp:positionH>
                  <wp:positionV relativeFrom="paragraph">
                    <wp:posOffset>28575</wp:posOffset>
                  </wp:positionV>
                  <wp:extent cx="6858000" cy="273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Bar -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27305"/>
                          </a:xfrm>
                          <a:prstGeom prst="rect">
                            <a:avLst/>
                          </a:prstGeom>
                        </pic:spPr>
                      </pic:pic>
                    </a:graphicData>
                  </a:graphic>
                  <wp14:sizeRelH relativeFrom="page">
                    <wp14:pctWidth>0</wp14:pctWidth>
                  </wp14:sizeRelH>
                  <wp14:sizeRelV relativeFrom="page">
                    <wp14:pctHeight>0</wp14:pctHeight>
                  </wp14:sizeRelV>
                </wp:anchor>
              </w:drawing>
            </w:r>
          </w:p>
          <w:p w14:paraId="3B2C37E1" w14:textId="615A1F2D" w:rsidR="00BA018A" w:rsidRPr="004D31A6" w:rsidRDefault="00BA018A">
            <w:pPr>
              <w:pStyle w:val="Footer"/>
              <w:jc w:val="center"/>
              <w:rPr>
                <w:sz w:val="20"/>
                <w:szCs w:val="20"/>
              </w:rPr>
            </w:pPr>
            <w:r w:rsidRPr="001A011D">
              <w:rPr>
                <w:sz w:val="20"/>
                <w:szCs w:val="20"/>
              </w:rPr>
              <w:t xml:space="preserve">Page </w:t>
            </w:r>
            <w:r w:rsidRPr="001A011D">
              <w:rPr>
                <w:b/>
                <w:bCs/>
                <w:sz w:val="20"/>
                <w:szCs w:val="20"/>
              </w:rPr>
              <w:fldChar w:fldCharType="begin"/>
            </w:r>
            <w:r w:rsidRPr="001A011D">
              <w:rPr>
                <w:b/>
                <w:bCs/>
                <w:sz w:val="20"/>
                <w:szCs w:val="20"/>
              </w:rPr>
              <w:instrText xml:space="preserve"> PAGE </w:instrText>
            </w:r>
            <w:r w:rsidRPr="001A011D">
              <w:rPr>
                <w:b/>
                <w:bCs/>
                <w:sz w:val="20"/>
                <w:szCs w:val="20"/>
              </w:rPr>
              <w:fldChar w:fldCharType="separate"/>
            </w:r>
            <w:r w:rsidR="00E05BC3">
              <w:rPr>
                <w:b/>
                <w:bCs/>
                <w:noProof/>
                <w:sz w:val="20"/>
                <w:szCs w:val="20"/>
              </w:rPr>
              <w:t>7</w:t>
            </w:r>
            <w:r w:rsidRPr="001A011D">
              <w:rPr>
                <w:b/>
                <w:bCs/>
                <w:sz w:val="20"/>
                <w:szCs w:val="20"/>
              </w:rPr>
              <w:fldChar w:fldCharType="end"/>
            </w:r>
            <w:r w:rsidRPr="001A011D">
              <w:rPr>
                <w:sz w:val="20"/>
                <w:szCs w:val="20"/>
              </w:rPr>
              <w:t xml:space="preserve"> of </w:t>
            </w:r>
            <w:r w:rsidRPr="001A011D">
              <w:rPr>
                <w:b/>
                <w:bCs/>
                <w:sz w:val="20"/>
                <w:szCs w:val="20"/>
              </w:rPr>
              <w:fldChar w:fldCharType="begin"/>
            </w:r>
            <w:r w:rsidRPr="001A011D">
              <w:rPr>
                <w:b/>
                <w:bCs/>
                <w:sz w:val="20"/>
                <w:szCs w:val="20"/>
              </w:rPr>
              <w:instrText xml:space="preserve"> NUMPAGES  </w:instrText>
            </w:r>
            <w:r w:rsidRPr="001A011D">
              <w:rPr>
                <w:b/>
                <w:bCs/>
                <w:sz w:val="20"/>
                <w:szCs w:val="20"/>
              </w:rPr>
              <w:fldChar w:fldCharType="separate"/>
            </w:r>
            <w:r w:rsidR="00E05BC3">
              <w:rPr>
                <w:b/>
                <w:bCs/>
                <w:noProof/>
                <w:sz w:val="20"/>
                <w:szCs w:val="20"/>
              </w:rPr>
              <w:t>7</w:t>
            </w:r>
            <w:r w:rsidRPr="001A011D">
              <w:rPr>
                <w:b/>
                <w:bCs/>
                <w:sz w:val="20"/>
                <w:szCs w:val="20"/>
              </w:rPr>
              <w:fldChar w:fldCharType="end"/>
            </w:r>
            <w:r w:rsidRPr="001A011D">
              <w:rPr>
                <w:b/>
                <w:bCs/>
                <w:sz w:val="20"/>
                <w:szCs w:val="20"/>
              </w:rPr>
              <w:t xml:space="preserve"> </w:t>
            </w:r>
            <w:r w:rsidRPr="001A011D">
              <w:rPr>
                <w:b/>
                <w:bCs/>
                <w:sz w:val="20"/>
                <w:szCs w:val="20"/>
              </w:rPr>
              <w:tab/>
            </w:r>
            <w:r w:rsidRPr="001A011D">
              <w:rPr>
                <w:b/>
                <w:bCs/>
                <w:sz w:val="20"/>
                <w:szCs w:val="20"/>
              </w:rPr>
              <w:tab/>
            </w:r>
            <w:r w:rsidR="00BE5880">
              <w:rPr>
                <w:bCs/>
                <w:sz w:val="20"/>
                <w:szCs w:val="20"/>
              </w:rPr>
              <w:t xml:space="preserve">Updated: </w:t>
            </w:r>
            <w:r w:rsidR="00DF69C0">
              <w:rPr>
                <w:bCs/>
                <w:sz w:val="20"/>
                <w:szCs w:val="20"/>
              </w:rPr>
              <w:t>2</w:t>
            </w:r>
            <w:r w:rsidR="00FD1113">
              <w:rPr>
                <w:bCs/>
                <w:sz w:val="20"/>
                <w:szCs w:val="20"/>
              </w:rPr>
              <w:t>/2</w:t>
            </w:r>
            <w:r w:rsidR="00502357">
              <w:rPr>
                <w:bCs/>
                <w:sz w:val="20"/>
                <w:szCs w:val="20"/>
              </w:rPr>
              <w:t>1/2020</w:t>
            </w:r>
          </w:p>
        </w:sdtContent>
      </w:sdt>
    </w:sdtContent>
  </w:sdt>
  <w:p w14:paraId="2A687919" w14:textId="70C1A459" w:rsidR="00BA018A" w:rsidRPr="001A011D" w:rsidRDefault="00FD1113" w:rsidP="00FD1113">
    <w:pPr>
      <w:pStyle w:val="Footer"/>
      <w:tabs>
        <w:tab w:val="clear" w:pos="4680"/>
        <w:tab w:val="clear" w:pos="9360"/>
        <w:tab w:val="left" w:pos="8659"/>
      </w:tabs>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35BA0" w14:textId="77777777" w:rsidR="00990E40" w:rsidRDefault="00990E40" w:rsidP="007164D3">
      <w:pPr>
        <w:spacing w:after="0" w:line="240" w:lineRule="auto"/>
      </w:pPr>
      <w:r>
        <w:separator/>
      </w:r>
    </w:p>
  </w:footnote>
  <w:footnote w:type="continuationSeparator" w:id="0">
    <w:p w14:paraId="0FDD289C" w14:textId="77777777" w:rsidR="00990E40" w:rsidRDefault="00990E40" w:rsidP="00716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6B183" w14:textId="4867C927" w:rsidR="001A011D" w:rsidRDefault="001A011D" w:rsidP="00744FD1">
    <w:pPr>
      <w:pStyle w:val="Header"/>
      <w:jc w:val="center"/>
    </w:pPr>
    <w:r>
      <w:rPr>
        <w:noProof/>
      </w:rPr>
      <w:drawing>
        <wp:anchor distT="0" distB="0" distL="114300" distR="114300" simplePos="0" relativeHeight="251661312" behindDoc="0" locked="0" layoutInCell="1" allowOverlap="1" wp14:anchorId="32865772" wp14:editId="2B929895">
          <wp:simplePos x="0" y="0"/>
          <wp:positionH relativeFrom="margin">
            <wp:posOffset>-457200</wp:posOffset>
          </wp:positionH>
          <wp:positionV relativeFrom="paragraph">
            <wp:posOffset>-27115</wp:posOffset>
          </wp:positionV>
          <wp:extent cx="6858000" cy="10302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Bar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030224"/>
                  </a:xfrm>
                  <a:prstGeom prst="rect">
                    <a:avLst/>
                  </a:prstGeom>
                </pic:spPr>
              </pic:pic>
            </a:graphicData>
          </a:graphic>
          <wp14:sizeRelH relativeFrom="page">
            <wp14:pctWidth>0</wp14:pctWidth>
          </wp14:sizeRelH>
          <wp14:sizeRelV relativeFrom="page">
            <wp14:pctHeight>0</wp14:pctHeight>
          </wp14:sizeRelV>
        </wp:anchor>
      </w:drawing>
    </w:r>
  </w:p>
  <w:p w14:paraId="0387194E" w14:textId="718CFA35" w:rsidR="001A011D" w:rsidRDefault="001A011D" w:rsidP="00744FD1">
    <w:pPr>
      <w:pStyle w:val="Header"/>
      <w:jc w:val="center"/>
    </w:pPr>
  </w:p>
  <w:p w14:paraId="6D224725" w14:textId="70C2A0AF" w:rsidR="001A011D" w:rsidRDefault="001A011D" w:rsidP="00744FD1">
    <w:pPr>
      <w:pStyle w:val="Header"/>
      <w:jc w:val="center"/>
    </w:pPr>
  </w:p>
  <w:p w14:paraId="329178B1" w14:textId="2A52A4F5" w:rsidR="001A011D" w:rsidRDefault="001A011D" w:rsidP="00744FD1">
    <w:pPr>
      <w:pStyle w:val="Header"/>
      <w:jc w:val="center"/>
    </w:pPr>
  </w:p>
  <w:p w14:paraId="67C93F98" w14:textId="34A2F6AA" w:rsidR="001A011D" w:rsidRDefault="001A011D" w:rsidP="00744FD1">
    <w:pPr>
      <w:pStyle w:val="Header"/>
      <w:jc w:val="center"/>
    </w:pPr>
  </w:p>
  <w:p w14:paraId="13FF336A" w14:textId="1BA345CE" w:rsidR="00BA018A" w:rsidRDefault="00BA018A" w:rsidP="00744FD1">
    <w:pPr>
      <w:pStyle w:val="Header"/>
      <w:jc w:val="center"/>
    </w:pPr>
  </w:p>
  <w:p w14:paraId="61B9C39B" w14:textId="77777777" w:rsidR="001A011D" w:rsidRDefault="001A011D" w:rsidP="00744FD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7117F0"/>
    <w:multiLevelType w:val="hybridMultilevel"/>
    <w:tmpl w:val="4C0B15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4CEDFE"/>
    <w:multiLevelType w:val="hybridMultilevel"/>
    <w:tmpl w:val="71B5A4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37087"/>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95C3FD2"/>
    <w:multiLevelType w:val="hybridMultilevel"/>
    <w:tmpl w:val="5268C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1022EE"/>
    <w:multiLevelType w:val="hybridMultilevel"/>
    <w:tmpl w:val="979E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A336B"/>
    <w:multiLevelType w:val="hybridMultilevel"/>
    <w:tmpl w:val="AF56F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DD3237"/>
    <w:multiLevelType w:val="hybridMultilevel"/>
    <w:tmpl w:val="59080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50CBC"/>
    <w:multiLevelType w:val="hybridMultilevel"/>
    <w:tmpl w:val="7F3A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05D0E"/>
    <w:multiLevelType w:val="hybridMultilevel"/>
    <w:tmpl w:val="5D5C12D0"/>
    <w:lvl w:ilvl="0" w:tplc="695ED11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D13878"/>
    <w:multiLevelType w:val="hybridMultilevel"/>
    <w:tmpl w:val="045227BE"/>
    <w:lvl w:ilvl="0" w:tplc="FFFFFFFF">
      <w:start w:val="1"/>
      <w:numFmt w:val="decimal"/>
      <w:lvlText w:val="%1."/>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24D52C3"/>
    <w:multiLevelType w:val="hybridMultilevel"/>
    <w:tmpl w:val="7BF6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94368"/>
    <w:multiLevelType w:val="hybridMultilevel"/>
    <w:tmpl w:val="7BA8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38EE"/>
    <w:multiLevelType w:val="hybridMultilevel"/>
    <w:tmpl w:val="6682F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E14D4"/>
    <w:multiLevelType w:val="hybridMultilevel"/>
    <w:tmpl w:val="60645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749D9"/>
    <w:multiLevelType w:val="hybridMultilevel"/>
    <w:tmpl w:val="96FE0A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4A7CD5"/>
    <w:multiLevelType w:val="hybridMultilevel"/>
    <w:tmpl w:val="8BCEF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205C7"/>
    <w:multiLevelType w:val="hybridMultilevel"/>
    <w:tmpl w:val="B49EB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D13AD"/>
    <w:multiLevelType w:val="hybridMultilevel"/>
    <w:tmpl w:val="240671CA"/>
    <w:lvl w:ilvl="0" w:tplc="E25CA900">
      <w:start w:val="1"/>
      <w:numFmt w:val="upperRoman"/>
      <w:lvlText w:val="%1."/>
      <w:lvlJc w:val="left"/>
      <w:pPr>
        <w:ind w:left="720" w:hanging="360"/>
      </w:pPr>
      <w:rPr>
        <w:rFonts w:ascii="Franklin Gothic Demi" w:eastAsiaTheme="minorHAnsi" w:hAnsi="Franklin Gothic Dem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B64775D"/>
    <w:multiLevelType w:val="hybridMultilevel"/>
    <w:tmpl w:val="1E74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4"/>
  </w:num>
  <w:num w:numId="4">
    <w:abstractNumId w:val="8"/>
  </w:num>
  <w:num w:numId="5">
    <w:abstractNumId w:val="6"/>
  </w:num>
  <w:num w:numId="6">
    <w:abstractNumId w:val="17"/>
  </w:num>
  <w:num w:numId="7">
    <w:abstractNumId w:val="0"/>
  </w:num>
  <w:num w:numId="8">
    <w:abstractNumId w:val="9"/>
  </w:num>
  <w:num w:numId="9">
    <w:abstractNumId w:val="1"/>
  </w:num>
  <w:num w:numId="10">
    <w:abstractNumId w:val="5"/>
  </w:num>
  <w:num w:numId="11">
    <w:abstractNumId w:val="11"/>
  </w:num>
  <w:num w:numId="12">
    <w:abstractNumId w:val="18"/>
  </w:num>
  <w:num w:numId="13">
    <w:abstractNumId w:val="10"/>
  </w:num>
  <w:num w:numId="14">
    <w:abstractNumId w:val="15"/>
  </w:num>
  <w:num w:numId="15">
    <w:abstractNumId w:val="13"/>
  </w:num>
  <w:num w:numId="16">
    <w:abstractNumId w:val="4"/>
  </w:num>
  <w:num w:numId="17">
    <w:abstractNumId w:val="16"/>
  </w:num>
  <w:num w:numId="18">
    <w:abstractNumId w:val="7"/>
  </w:num>
  <w:num w:numId="1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D3"/>
    <w:rsid w:val="000014CD"/>
    <w:rsid w:val="00026ACE"/>
    <w:rsid w:val="0004655C"/>
    <w:rsid w:val="00053D23"/>
    <w:rsid w:val="0006272C"/>
    <w:rsid w:val="0006296C"/>
    <w:rsid w:val="00097A83"/>
    <w:rsid w:val="000A5818"/>
    <w:rsid w:val="000C151A"/>
    <w:rsid w:val="000E7349"/>
    <w:rsid w:val="000E7CBD"/>
    <w:rsid w:val="00105337"/>
    <w:rsid w:val="0010750B"/>
    <w:rsid w:val="00107AD0"/>
    <w:rsid w:val="00110EBD"/>
    <w:rsid w:val="00125216"/>
    <w:rsid w:val="001320C1"/>
    <w:rsid w:val="00132F60"/>
    <w:rsid w:val="00137662"/>
    <w:rsid w:val="001540B9"/>
    <w:rsid w:val="00160698"/>
    <w:rsid w:val="00173763"/>
    <w:rsid w:val="00192BFF"/>
    <w:rsid w:val="00197812"/>
    <w:rsid w:val="001A011D"/>
    <w:rsid w:val="001A45B9"/>
    <w:rsid w:val="001B7847"/>
    <w:rsid w:val="001C3DAC"/>
    <w:rsid w:val="001D6B32"/>
    <w:rsid w:val="001F79E5"/>
    <w:rsid w:val="00201B50"/>
    <w:rsid w:val="0022295F"/>
    <w:rsid w:val="00235364"/>
    <w:rsid w:val="00242BAE"/>
    <w:rsid w:val="002532B5"/>
    <w:rsid w:val="002601E8"/>
    <w:rsid w:val="00276624"/>
    <w:rsid w:val="0028168C"/>
    <w:rsid w:val="00284CA5"/>
    <w:rsid w:val="00286648"/>
    <w:rsid w:val="002A090F"/>
    <w:rsid w:val="002B0D9E"/>
    <w:rsid w:val="002B2035"/>
    <w:rsid w:val="002D7336"/>
    <w:rsid w:val="002F0673"/>
    <w:rsid w:val="002F536F"/>
    <w:rsid w:val="003101A0"/>
    <w:rsid w:val="00314C4D"/>
    <w:rsid w:val="003222C6"/>
    <w:rsid w:val="0033227E"/>
    <w:rsid w:val="00332EA4"/>
    <w:rsid w:val="0033318A"/>
    <w:rsid w:val="00337121"/>
    <w:rsid w:val="003440F1"/>
    <w:rsid w:val="00344236"/>
    <w:rsid w:val="003500BC"/>
    <w:rsid w:val="0035077E"/>
    <w:rsid w:val="00353BB2"/>
    <w:rsid w:val="0035784E"/>
    <w:rsid w:val="00361091"/>
    <w:rsid w:val="00363379"/>
    <w:rsid w:val="00363F4A"/>
    <w:rsid w:val="00373EF5"/>
    <w:rsid w:val="0037574A"/>
    <w:rsid w:val="00377345"/>
    <w:rsid w:val="0037775B"/>
    <w:rsid w:val="003779E4"/>
    <w:rsid w:val="003A3D2C"/>
    <w:rsid w:val="003A5A31"/>
    <w:rsid w:val="003C07E7"/>
    <w:rsid w:val="003C2CF9"/>
    <w:rsid w:val="003D24EB"/>
    <w:rsid w:val="003E048D"/>
    <w:rsid w:val="003E0659"/>
    <w:rsid w:val="003F11B0"/>
    <w:rsid w:val="003F1DA5"/>
    <w:rsid w:val="003F47C7"/>
    <w:rsid w:val="003F4F83"/>
    <w:rsid w:val="003F7A63"/>
    <w:rsid w:val="00402434"/>
    <w:rsid w:val="00411D4C"/>
    <w:rsid w:val="00424834"/>
    <w:rsid w:val="00425940"/>
    <w:rsid w:val="00437CD7"/>
    <w:rsid w:val="00466CD3"/>
    <w:rsid w:val="0047470F"/>
    <w:rsid w:val="004752E4"/>
    <w:rsid w:val="004835EC"/>
    <w:rsid w:val="0049440F"/>
    <w:rsid w:val="004A2937"/>
    <w:rsid w:val="004A357B"/>
    <w:rsid w:val="004B0FDD"/>
    <w:rsid w:val="004D112D"/>
    <w:rsid w:val="004D31A6"/>
    <w:rsid w:val="004E4E00"/>
    <w:rsid w:val="004E63EE"/>
    <w:rsid w:val="004F6B6D"/>
    <w:rsid w:val="00500774"/>
    <w:rsid w:val="00502357"/>
    <w:rsid w:val="00510279"/>
    <w:rsid w:val="00516A9D"/>
    <w:rsid w:val="00531AAC"/>
    <w:rsid w:val="00542377"/>
    <w:rsid w:val="00542F42"/>
    <w:rsid w:val="0054709C"/>
    <w:rsid w:val="0055652B"/>
    <w:rsid w:val="005662FF"/>
    <w:rsid w:val="0057484A"/>
    <w:rsid w:val="005822C3"/>
    <w:rsid w:val="00585BE8"/>
    <w:rsid w:val="0058790D"/>
    <w:rsid w:val="005A539B"/>
    <w:rsid w:val="005B4E4B"/>
    <w:rsid w:val="00606505"/>
    <w:rsid w:val="006145A5"/>
    <w:rsid w:val="006211AE"/>
    <w:rsid w:val="00637D2A"/>
    <w:rsid w:val="00674B40"/>
    <w:rsid w:val="00675BA2"/>
    <w:rsid w:val="0068725B"/>
    <w:rsid w:val="00695485"/>
    <w:rsid w:val="006960BC"/>
    <w:rsid w:val="006A15EA"/>
    <w:rsid w:val="00706591"/>
    <w:rsid w:val="00710032"/>
    <w:rsid w:val="007164D3"/>
    <w:rsid w:val="007216C0"/>
    <w:rsid w:val="00727B1D"/>
    <w:rsid w:val="00744FD1"/>
    <w:rsid w:val="00745D91"/>
    <w:rsid w:val="0075436E"/>
    <w:rsid w:val="0075582B"/>
    <w:rsid w:val="007730DC"/>
    <w:rsid w:val="00775B98"/>
    <w:rsid w:val="00792849"/>
    <w:rsid w:val="00794916"/>
    <w:rsid w:val="00797505"/>
    <w:rsid w:val="007B58EE"/>
    <w:rsid w:val="007C1200"/>
    <w:rsid w:val="007E3984"/>
    <w:rsid w:val="00811342"/>
    <w:rsid w:val="00824EFA"/>
    <w:rsid w:val="00826430"/>
    <w:rsid w:val="00841B68"/>
    <w:rsid w:val="00847E87"/>
    <w:rsid w:val="00872D24"/>
    <w:rsid w:val="0089041D"/>
    <w:rsid w:val="00894EE9"/>
    <w:rsid w:val="008B3DFD"/>
    <w:rsid w:val="008C3D40"/>
    <w:rsid w:val="008D7770"/>
    <w:rsid w:val="008E7ACE"/>
    <w:rsid w:val="008F1651"/>
    <w:rsid w:val="00905EBE"/>
    <w:rsid w:val="009229A6"/>
    <w:rsid w:val="0093223D"/>
    <w:rsid w:val="009473C5"/>
    <w:rsid w:val="0096488A"/>
    <w:rsid w:val="00983B04"/>
    <w:rsid w:val="00990E40"/>
    <w:rsid w:val="009A2B80"/>
    <w:rsid w:val="009A4E7E"/>
    <w:rsid w:val="009B370B"/>
    <w:rsid w:val="009B4FEB"/>
    <w:rsid w:val="009E2C2F"/>
    <w:rsid w:val="009F17A0"/>
    <w:rsid w:val="009F6077"/>
    <w:rsid w:val="009F6C8F"/>
    <w:rsid w:val="00A02201"/>
    <w:rsid w:val="00A0549F"/>
    <w:rsid w:val="00A1424C"/>
    <w:rsid w:val="00A209C9"/>
    <w:rsid w:val="00A24D68"/>
    <w:rsid w:val="00A3765D"/>
    <w:rsid w:val="00A56177"/>
    <w:rsid w:val="00A749E4"/>
    <w:rsid w:val="00A80B3E"/>
    <w:rsid w:val="00A84D12"/>
    <w:rsid w:val="00AB0FE8"/>
    <w:rsid w:val="00AE2453"/>
    <w:rsid w:val="00B11A6E"/>
    <w:rsid w:val="00B23B10"/>
    <w:rsid w:val="00B24E72"/>
    <w:rsid w:val="00B277AF"/>
    <w:rsid w:val="00B35DEA"/>
    <w:rsid w:val="00B373DC"/>
    <w:rsid w:val="00B520B0"/>
    <w:rsid w:val="00B706AA"/>
    <w:rsid w:val="00B901E6"/>
    <w:rsid w:val="00BA018A"/>
    <w:rsid w:val="00BC0861"/>
    <w:rsid w:val="00BC4E4A"/>
    <w:rsid w:val="00BE5880"/>
    <w:rsid w:val="00BF03F9"/>
    <w:rsid w:val="00BF2924"/>
    <w:rsid w:val="00BF4C3B"/>
    <w:rsid w:val="00C0162B"/>
    <w:rsid w:val="00C02ACF"/>
    <w:rsid w:val="00C2607B"/>
    <w:rsid w:val="00C3784A"/>
    <w:rsid w:val="00C42E80"/>
    <w:rsid w:val="00C43CFD"/>
    <w:rsid w:val="00C53314"/>
    <w:rsid w:val="00C6069F"/>
    <w:rsid w:val="00C65A5E"/>
    <w:rsid w:val="00C65CE8"/>
    <w:rsid w:val="00C778D7"/>
    <w:rsid w:val="00C80E17"/>
    <w:rsid w:val="00C87989"/>
    <w:rsid w:val="00C87D30"/>
    <w:rsid w:val="00C9619F"/>
    <w:rsid w:val="00C97E55"/>
    <w:rsid w:val="00CA4198"/>
    <w:rsid w:val="00CA693B"/>
    <w:rsid w:val="00CB7776"/>
    <w:rsid w:val="00CC7923"/>
    <w:rsid w:val="00CD55D9"/>
    <w:rsid w:val="00CD5905"/>
    <w:rsid w:val="00CD68F1"/>
    <w:rsid w:val="00CE0BBD"/>
    <w:rsid w:val="00CE7364"/>
    <w:rsid w:val="00CE7E25"/>
    <w:rsid w:val="00CF0573"/>
    <w:rsid w:val="00CF4342"/>
    <w:rsid w:val="00D20528"/>
    <w:rsid w:val="00D207C5"/>
    <w:rsid w:val="00D210D1"/>
    <w:rsid w:val="00D31BAB"/>
    <w:rsid w:val="00D321F7"/>
    <w:rsid w:val="00D423A2"/>
    <w:rsid w:val="00D4388B"/>
    <w:rsid w:val="00D554EE"/>
    <w:rsid w:val="00D714AA"/>
    <w:rsid w:val="00D76422"/>
    <w:rsid w:val="00D86580"/>
    <w:rsid w:val="00D958A8"/>
    <w:rsid w:val="00DA6928"/>
    <w:rsid w:val="00DD5B22"/>
    <w:rsid w:val="00DE0B7C"/>
    <w:rsid w:val="00DF69C0"/>
    <w:rsid w:val="00E03851"/>
    <w:rsid w:val="00E05BC3"/>
    <w:rsid w:val="00E13881"/>
    <w:rsid w:val="00E140C6"/>
    <w:rsid w:val="00E17A9A"/>
    <w:rsid w:val="00E41D73"/>
    <w:rsid w:val="00E47D7A"/>
    <w:rsid w:val="00E67EA6"/>
    <w:rsid w:val="00E809E1"/>
    <w:rsid w:val="00EA651F"/>
    <w:rsid w:val="00EA67F5"/>
    <w:rsid w:val="00EA6926"/>
    <w:rsid w:val="00EA7489"/>
    <w:rsid w:val="00EC7DD3"/>
    <w:rsid w:val="00EF0E5C"/>
    <w:rsid w:val="00F07192"/>
    <w:rsid w:val="00F363C1"/>
    <w:rsid w:val="00F46357"/>
    <w:rsid w:val="00F63DA7"/>
    <w:rsid w:val="00F70F91"/>
    <w:rsid w:val="00F84514"/>
    <w:rsid w:val="00F948F5"/>
    <w:rsid w:val="00F95C94"/>
    <w:rsid w:val="00FB383F"/>
    <w:rsid w:val="00FD1113"/>
    <w:rsid w:val="00FE05D0"/>
    <w:rsid w:val="00FF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F627D"/>
  <w15:chartTrackingRefBased/>
  <w15:docId w15:val="{CA3CAF8B-2A32-423F-982B-C8B2C66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923"/>
  </w:style>
  <w:style w:type="paragraph" w:styleId="Heading1">
    <w:name w:val="heading 1"/>
    <w:basedOn w:val="Normal"/>
    <w:next w:val="Normal"/>
    <w:link w:val="Heading1Char"/>
    <w:uiPriority w:val="9"/>
    <w:qFormat/>
    <w:rsid w:val="00EA7489"/>
    <w:pPr>
      <w:keepNext/>
      <w:keepLines/>
      <w:numPr>
        <w:numId w:val="1"/>
      </w:numPr>
      <w:spacing w:before="240" w:after="0"/>
      <w:outlineLvl w:val="0"/>
    </w:pPr>
    <w:rPr>
      <w:rFonts w:asciiTheme="majorHAnsi" w:eastAsiaTheme="majorEastAsia" w:hAnsiTheme="majorHAnsi" w:cstheme="majorBidi"/>
      <w:color w:val="0C8691" w:themeColor="accent1" w:themeShade="BF"/>
      <w:sz w:val="32"/>
      <w:szCs w:val="32"/>
    </w:rPr>
  </w:style>
  <w:style w:type="paragraph" w:styleId="Heading2">
    <w:name w:val="heading 2"/>
    <w:basedOn w:val="Normal"/>
    <w:next w:val="Normal"/>
    <w:link w:val="Heading2Char"/>
    <w:uiPriority w:val="9"/>
    <w:unhideWhenUsed/>
    <w:qFormat/>
    <w:rsid w:val="00EA7489"/>
    <w:pPr>
      <w:keepNext/>
      <w:keepLines/>
      <w:numPr>
        <w:ilvl w:val="1"/>
        <w:numId w:val="1"/>
      </w:numPr>
      <w:spacing w:before="40" w:after="0"/>
      <w:outlineLvl w:val="1"/>
    </w:pPr>
    <w:rPr>
      <w:rFonts w:asciiTheme="majorHAnsi" w:eastAsiaTheme="majorEastAsia" w:hAnsiTheme="majorHAnsi" w:cstheme="majorBidi"/>
      <w:color w:val="0C8691" w:themeColor="accent1" w:themeShade="BF"/>
      <w:sz w:val="26"/>
      <w:szCs w:val="26"/>
    </w:rPr>
  </w:style>
  <w:style w:type="paragraph" w:styleId="Heading3">
    <w:name w:val="heading 3"/>
    <w:basedOn w:val="Normal"/>
    <w:next w:val="Normal"/>
    <w:link w:val="Heading3Char"/>
    <w:uiPriority w:val="9"/>
    <w:unhideWhenUsed/>
    <w:qFormat/>
    <w:rsid w:val="00EA7489"/>
    <w:pPr>
      <w:keepNext/>
      <w:keepLines/>
      <w:numPr>
        <w:ilvl w:val="2"/>
        <w:numId w:val="1"/>
      </w:numPr>
      <w:spacing w:before="40" w:after="0"/>
      <w:outlineLvl w:val="2"/>
    </w:pPr>
    <w:rPr>
      <w:rFonts w:asciiTheme="majorHAnsi" w:eastAsiaTheme="majorEastAsia" w:hAnsiTheme="majorHAnsi" w:cstheme="majorBidi"/>
      <w:color w:val="085960" w:themeColor="accent1" w:themeShade="7F"/>
      <w:sz w:val="24"/>
      <w:szCs w:val="24"/>
    </w:rPr>
  </w:style>
  <w:style w:type="paragraph" w:styleId="Heading4">
    <w:name w:val="heading 4"/>
    <w:basedOn w:val="Normal"/>
    <w:next w:val="Normal"/>
    <w:link w:val="Heading4Char"/>
    <w:uiPriority w:val="9"/>
    <w:semiHidden/>
    <w:unhideWhenUsed/>
    <w:qFormat/>
    <w:rsid w:val="00EA7489"/>
    <w:pPr>
      <w:keepNext/>
      <w:keepLines/>
      <w:numPr>
        <w:ilvl w:val="3"/>
        <w:numId w:val="1"/>
      </w:numPr>
      <w:spacing w:before="40" w:after="0"/>
      <w:outlineLvl w:val="3"/>
    </w:pPr>
    <w:rPr>
      <w:rFonts w:asciiTheme="majorHAnsi" w:eastAsiaTheme="majorEastAsia" w:hAnsiTheme="majorHAnsi" w:cstheme="majorBidi"/>
      <w:i/>
      <w:iCs/>
      <w:color w:val="0C8691" w:themeColor="accent1" w:themeShade="BF"/>
    </w:rPr>
  </w:style>
  <w:style w:type="paragraph" w:styleId="Heading5">
    <w:name w:val="heading 5"/>
    <w:basedOn w:val="Normal"/>
    <w:next w:val="Normal"/>
    <w:link w:val="Heading5Char"/>
    <w:uiPriority w:val="9"/>
    <w:semiHidden/>
    <w:unhideWhenUsed/>
    <w:qFormat/>
    <w:rsid w:val="00EA7489"/>
    <w:pPr>
      <w:keepNext/>
      <w:keepLines/>
      <w:numPr>
        <w:ilvl w:val="4"/>
        <w:numId w:val="1"/>
      </w:numPr>
      <w:spacing w:before="40" w:after="0"/>
      <w:outlineLvl w:val="4"/>
    </w:pPr>
    <w:rPr>
      <w:rFonts w:asciiTheme="majorHAnsi" w:eastAsiaTheme="majorEastAsia" w:hAnsiTheme="majorHAnsi" w:cstheme="majorBidi"/>
      <w:color w:val="0C8691" w:themeColor="accent1" w:themeShade="BF"/>
    </w:rPr>
  </w:style>
  <w:style w:type="paragraph" w:styleId="Heading6">
    <w:name w:val="heading 6"/>
    <w:basedOn w:val="Normal"/>
    <w:next w:val="Normal"/>
    <w:link w:val="Heading6Char"/>
    <w:uiPriority w:val="9"/>
    <w:semiHidden/>
    <w:unhideWhenUsed/>
    <w:qFormat/>
    <w:rsid w:val="00EA7489"/>
    <w:pPr>
      <w:keepNext/>
      <w:keepLines/>
      <w:numPr>
        <w:ilvl w:val="5"/>
        <w:numId w:val="1"/>
      </w:numPr>
      <w:spacing w:before="40" w:after="0"/>
      <w:outlineLvl w:val="5"/>
    </w:pPr>
    <w:rPr>
      <w:rFonts w:asciiTheme="majorHAnsi" w:eastAsiaTheme="majorEastAsia" w:hAnsiTheme="majorHAnsi" w:cstheme="majorBidi"/>
      <w:color w:val="085960" w:themeColor="accent1" w:themeShade="7F"/>
    </w:rPr>
  </w:style>
  <w:style w:type="paragraph" w:styleId="Heading7">
    <w:name w:val="heading 7"/>
    <w:basedOn w:val="Normal"/>
    <w:next w:val="Normal"/>
    <w:link w:val="Heading7Char"/>
    <w:uiPriority w:val="9"/>
    <w:semiHidden/>
    <w:unhideWhenUsed/>
    <w:qFormat/>
    <w:rsid w:val="00EA7489"/>
    <w:pPr>
      <w:keepNext/>
      <w:keepLines/>
      <w:numPr>
        <w:ilvl w:val="6"/>
        <w:numId w:val="1"/>
      </w:numPr>
      <w:spacing w:before="40" w:after="0"/>
      <w:outlineLvl w:val="6"/>
    </w:pPr>
    <w:rPr>
      <w:rFonts w:asciiTheme="majorHAnsi" w:eastAsiaTheme="majorEastAsia" w:hAnsiTheme="majorHAnsi" w:cstheme="majorBidi"/>
      <w:i/>
      <w:iCs/>
      <w:color w:val="085960" w:themeColor="accent1" w:themeShade="7F"/>
    </w:rPr>
  </w:style>
  <w:style w:type="paragraph" w:styleId="Heading8">
    <w:name w:val="heading 8"/>
    <w:basedOn w:val="Normal"/>
    <w:next w:val="Normal"/>
    <w:link w:val="Heading8Char"/>
    <w:uiPriority w:val="9"/>
    <w:semiHidden/>
    <w:unhideWhenUsed/>
    <w:qFormat/>
    <w:rsid w:val="00EA748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748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4D3"/>
  </w:style>
  <w:style w:type="paragraph" w:styleId="Footer">
    <w:name w:val="footer"/>
    <w:basedOn w:val="Normal"/>
    <w:link w:val="FooterChar"/>
    <w:uiPriority w:val="99"/>
    <w:unhideWhenUsed/>
    <w:rsid w:val="00716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4D3"/>
  </w:style>
  <w:style w:type="character" w:styleId="Hyperlink">
    <w:name w:val="Hyperlink"/>
    <w:basedOn w:val="DefaultParagraphFont"/>
    <w:uiPriority w:val="99"/>
    <w:unhideWhenUsed/>
    <w:rsid w:val="001B7847"/>
    <w:rPr>
      <w:color w:val="11B4C3" w:themeColor="hyperlink"/>
      <w:u w:val="single"/>
    </w:rPr>
  </w:style>
  <w:style w:type="paragraph" w:styleId="ListParagraph">
    <w:name w:val="List Paragraph"/>
    <w:basedOn w:val="Normal"/>
    <w:uiPriority w:val="34"/>
    <w:qFormat/>
    <w:rsid w:val="00AE2453"/>
    <w:pPr>
      <w:ind w:left="720"/>
      <w:contextualSpacing/>
    </w:pPr>
  </w:style>
  <w:style w:type="character" w:customStyle="1" w:styleId="Heading1Char">
    <w:name w:val="Heading 1 Char"/>
    <w:basedOn w:val="DefaultParagraphFont"/>
    <w:link w:val="Heading1"/>
    <w:uiPriority w:val="9"/>
    <w:rsid w:val="00EA7489"/>
    <w:rPr>
      <w:rFonts w:asciiTheme="majorHAnsi" w:eastAsiaTheme="majorEastAsia" w:hAnsiTheme="majorHAnsi" w:cstheme="majorBidi"/>
      <w:color w:val="0C8691" w:themeColor="accent1" w:themeShade="BF"/>
      <w:sz w:val="32"/>
      <w:szCs w:val="32"/>
    </w:rPr>
  </w:style>
  <w:style w:type="character" w:customStyle="1" w:styleId="Heading2Char">
    <w:name w:val="Heading 2 Char"/>
    <w:basedOn w:val="DefaultParagraphFont"/>
    <w:link w:val="Heading2"/>
    <w:uiPriority w:val="9"/>
    <w:rsid w:val="00EA7489"/>
    <w:rPr>
      <w:rFonts w:asciiTheme="majorHAnsi" w:eastAsiaTheme="majorEastAsia" w:hAnsiTheme="majorHAnsi" w:cstheme="majorBidi"/>
      <w:color w:val="0C8691" w:themeColor="accent1" w:themeShade="BF"/>
      <w:sz w:val="26"/>
      <w:szCs w:val="26"/>
    </w:rPr>
  </w:style>
  <w:style w:type="character" w:customStyle="1" w:styleId="Heading3Char">
    <w:name w:val="Heading 3 Char"/>
    <w:basedOn w:val="DefaultParagraphFont"/>
    <w:link w:val="Heading3"/>
    <w:uiPriority w:val="9"/>
    <w:rsid w:val="00EA7489"/>
    <w:rPr>
      <w:rFonts w:asciiTheme="majorHAnsi" w:eastAsiaTheme="majorEastAsia" w:hAnsiTheme="majorHAnsi" w:cstheme="majorBidi"/>
      <w:color w:val="085960" w:themeColor="accent1" w:themeShade="7F"/>
      <w:sz w:val="24"/>
      <w:szCs w:val="24"/>
    </w:rPr>
  </w:style>
  <w:style w:type="character" w:customStyle="1" w:styleId="Heading4Char">
    <w:name w:val="Heading 4 Char"/>
    <w:basedOn w:val="DefaultParagraphFont"/>
    <w:link w:val="Heading4"/>
    <w:uiPriority w:val="9"/>
    <w:semiHidden/>
    <w:rsid w:val="00EA7489"/>
    <w:rPr>
      <w:rFonts w:asciiTheme="majorHAnsi" w:eastAsiaTheme="majorEastAsia" w:hAnsiTheme="majorHAnsi" w:cstheme="majorBidi"/>
      <w:i/>
      <w:iCs/>
      <w:color w:val="0C8691" w:themeColor="accent1" w:themeShade="BF"/>
    </w:rPr>
  </w:style>
  <w:style w:type="character" w:customStyle="1" w:styleId="Heading5Char">
    <w:name w:val="Heading 5 Char"/>
    <w:basedOn w:val="DefaultParagraphFont"/>
    <w:link w:val="Heading5"/>
    <w:uiPriority w:val="9"/>
    <w:semiHidden/>
    <w:rsid w:val="00EA7489"/>
    <w:rPr>
      <w:rFonts w:asciiTheme="majorHAnsi" w:eastAsiaTheme="majorEastAsia" w:hAnsiTheme="majorHAnsi" w:cstheme="majorBidi"/>
      <w:color w:val="0C8691" w:themeColor="accent1" w:themeShade="BF"/>
    </w:rPr>
  </w:style>
  <w:style w:type="character" w:customStyle="1" w:styleId="Heading6Char">
    <w:name w:val="Heading 6 Char"/>
    <w:basedOn w:val="DefaultParagraphFont"/>
    <w:link w:val="Heading6"/>
    <w:uiPriority w:val="9"/>
    <w:semiHidden/>
    <w:rsid w:val="00EA7489"/>
    <w:rPr>
      <w:rFonts w:asciiTheme="majorHAnsi" w:eastAsiaTheme="majorEastAsia" w:hAnsiTheme="majorHAnsi" w:cstheme="majorBidi"/>
      <w:color w:val="085960" w:themeColor="accent1" w:themeShade="7F"/>
    </w:rPr>
  </w:style>
  <w:style w:type="character" w:customStyle="1" w:styleId="Heading7Char">
    <w:name w:val="Heading 7 Char"/>
    <w:basedOn w:val="DefaultParagraphFont"/>
    <w:link w:val="Heading7"/>
    <w:uiPriority w:val="9"/>
    <w:semiHidden/>
    <w:rsid w:val="00EA7489"/>
    <w:rPr>
      <w:rFonts w:asciiTheme="majorHAnsi" w:eastAsiaTheme="majorEastAsia" w:hAnsiTheme="majorHAnsi" w:cstheme="majorBidi"/>
      <w:i/>
      <w:iCs/>
      <w:color w:val="085960" w:themeColor="accent1" w:themeShade="7F"/>
    </w:rPr>
  </w:style>
  <w:style w:type="character" w:customStyle="1" w:styleId="Heading8Char">
    <w:name w:val="Heading 8 Char"/>
    <w:basedOn w:val="DefaultParagraphFont"/>
    <w:link w:val="Heading8"/>
    <w:uiPriority w:val="9"/>
    <w:semiHidden/>
    <w:rsid w:val="00EA74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7489"/>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73763"/>
    <w:pPr>
      <w:spacing w:after="0" w:line="240" w:lineRule="auto"/>
    </w:pPr>
  </w:style>
  <w:style w:type="paragraph" w:styleId="NormalWeb">
    <w:name w:val="Normal (Web)"/>
    <w:basedOn w:val="Normal"/>
    <w:uiPriority w:val="99"/>
    <w:semiHidden/>
    <w:unhideWhenUsed/>
    <w:rsid w:val="003507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1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4CD"/>
    <w:rPr>
      <w:rFonts w:ascii="Segoe UI" w:hAnsi="Segoe UI" w:cs="Segoe UI"/>
      <w:sz w:val="18"/>
      <w:szCs w:val="18"/>
    </w:rPr>
  </w:style>
  <w:style w:type="character" w:styleId="CommentReference">
    <w:name w:val="annotation reference"/>
    <w:basedOn w:val="DefaultParagraphFont"/>
    <w:uiPriority w:val="99"/>
    <w:semiHidden/>
    <w:unhideWhenUsed/>
    <w:rsid w:val="00841B68"/>
    <w:rPr>
      <w:sz w:val="16"/>
      <w:szCs w:val="16"/>
    </w:rPr>
  </w:style>
  <w:style w:type="paragraph" w:styleId="CommentText">
    <w:name w:val="annotation text"/>
    <w:basedOn w:val="Normal"/>
    <w:link w:val="CommentTextChar"/>
    <w:uiPriority w:val="99"/>
    <w:semiHidden/>
    <w:unhideWhenUsed/>
    <w:rsid w:val="00841B68"/>
    <w:pPr>
      <w:spacing w:line="240" w:lineRule="auto"/>
    </w:pPr>
    <w:rPr>
      <w:sz w:val="20"/>
      <w:szCs w:val="20"/>
    </w:rPr>
  </w:style>
  <w:style w:type="character" w:customStyle="1" w:styleId="CommentTextChar">
    <w:name w:val="Comment Text Char"/>
    <w:basedOn w:val="DefaultParagraphFont"/>
    <w:link w:val="CommentText"/>
    <w:uiPriority w:val="99"/>
    <w:semiHidden/>
    <w:rsid w:val="00841B68"/>
    <w:rPr>
      <w:sz w:val="20"/>
      <w:szCs w:val="20"/>
    </w:rPr>
  </w:style>
  <w:style w:type="paragraph" w:styleId="CommentSubject">
    <w:name w:val="annotation subject"/>
    <w:basedOn w:val="CommentText"/>
    <w:next w:val="CommentText"/>
    <w:link w:val="CommentSubjectChar"/>
    <w:uiPriority w:val="99"/>
    <w:semiHidden/>
    <w:unhideWhenUsed/>
    <w:rsid w:val="00727B1D"/>
    <w:rPr>
      <w:b/>
      <w:bCs/>
    </w:rPr>
  </w:style>
  <w:style w:type="character" w:customStyle="1" w:styleId="CommentSubjectChar">
    <w:name w:val="Comment Subject Char"/>
    <w:basedOn w:val="CommentTextChar"/>
    <w:link w:val="CommentSubject"/>
    <w:uiPriority w:val="99"/>
    <w:semiHidden/>
    <w:rsid w:val="00727B1D"/>
    <w:rPr>
      <w:b/>
      <w:bCs/>
      <w:sz w:val="20"/>
      <w:szCs w:val="20"/>
    </w:rPr>
  </w:style>
  <w:style w:type="character" w:styleId="FollowedHyperlink">
    <w:name w:val="FollowedHyperlink"/>
    <w:basedOn w:val="DefaultParagraphFont"/>
    <w:uiPriority w:val="99"/>
    <w:semiHidden/>
    <w:unhideWhenUsed/>
    <w:rsid w:val="00A02201"/>
    <w:rPr>
      <w:color w:val="82CCB5" w:themeColor="followedHyperlink"/>
      <w:u w:val="single"/>
    </w:rPr>
  </w:style>
  <w:style w:type="paragraph" w:customStyle="1" w:styleId="Default">
    <w:name w:val="Default"/>
    <w:rsid w:val="00026ACE"/>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26ACE"/>
    <w:pPr>
      <w:spacing w:line="201" w:lineRule="atLeast"/>
    </w:pPr>
    <w:rPr>
      <w:rFonts w:cstheme="minorBidi"/>
      <w:color w:val="auto"/>
    </w:rPr>
  </w:style>
  <w:style w:type="character" w:customStyle="1" w:styleId="A4">
    <w:name w:val="A4"/>
    <w:uiPriority w:val="99"/>
    <w:rsid w:val="006960BC"/>
    <w:rPr>
      <w:rFonts w:cs="Minion Pro"/>
      <w:color w:val="221E1F"/>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89282">
      <w:bodyDiv w:val="1"/>
      <w:marLeft w:val="0"/>
      <w:marRight w:val="0"/>
      <w:marTop w:val="0"/>
      <w:marBottom w:val="0"/>
      <w:divBdr>
        <w:top w:val="none" w:sz="0" w:space="0" w:color="auto"/>
        <w:left w:val="none" w:sz="0" w:space="0" w:color="auto"/>
        <w:bottom w:val="none" w:sz="0" w:space="0" w:color="auto"/>
        <w:right w:val="none" w:sz="0" w:space="0" w:color="auto"/>
      </w:divBdr>
    </w:div>
    <w:div w:id="1270547960">
      <w:bodyDiv w:val="1"/>
      <w:marLeft w:val="0"/>
      <w:marRight w:val="0"/>
      <w:marTop w:val="0"/>
      <w:marBottom w:val="0"/>
      <w:divBdr>
        <w:top w:val="none" w:sz="0" w:space="0" w:color="auto"/>
        <w:left w:val="none" w:sz="0" w:space="0" w:color="auto"/>
        <w:bottom w:val="none" w:sz="0" w:space="0" w:color="auto"/>
        <w:right w:val="none" w:sz="0" w:space="0" w:color="auto"/>
      </w:divBdr>
      <w:divsChild>
        <w:div w:id="727537961">
          <w:marLeft w:val="0"/>
          <w:marRight w:val="0"/>
          <w:marTop w:val="0"/>
          <w:marBottom w:val="0"/>
          <w:divBdr>
            <w:top w:val="none" w:sz="0" w:space="0" w:color="auto"/>
            <w:left w:val="none" w:sz="0" w:space="0" w:color="auto"/>
            <w:bottom w:val="none" w:sz="0" w:space="0" w:color="auto"/>
            <w:right w:val="none" w:sz="0" w:space="0" w:color="auto"/>
          </w:divBdr>
        </w:div>
        <w:div w:id="484054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s://irp-cdn.multiscreensite.com/91797fe5/files/uploaded/Quality%20Improvement%20Measure%20Template%20v2.xlsx" TargetMode="Externa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4CB53B-5CD5-4DD6-B54C-643CB8CCB891}" type="doc">
      <dgm:prSet loTypeId="urn:microsoft.com/office/officeart/2005/8/layout/hProcess9" loCatId="process" qsTypeId="urn:microsoft.com/office/officeart/2005/8/quickstyle/simple1" qsCatId="simple" csTypeId="urn:microsoft.com/office/officeart/2005/8/colors/accent0_3" csCatId="mainScheme" phldr="1"/>
      <dgm:spPr/>
    </dgm:pt>
    <dgm:pt modelId="{DFA53CAE-A5F8-4B1A-88D0-CC43171009D0}">
      <dgm:prSet phldrT="[Text]" custT="1"/>
      <dgm:spPr>
        <a:solidFill>
          <a:schemeClr val="bg1"/>
        </a:solidFill>
        <a:ln>
          <a:solidFill>
            <a:schemeClr val="accent1"/>
          </a:solidFill>
        </a:ln>
      </dgm:spPr>
      <dgm:t>
        <a:bodyPr/>
        <a:lstStyle/>
        <a:p>
          <a:r>
            <a:rPr lang="en-US" sz="1050">
              <a:solidFill>
                <a:schemeClr val="tx1"/>
              </a:solidFill>
              <a:latin typeface="Franklin Gothic Demi" panose="020B0703020102020204" pitchFamily="34" charset="0"/>
            </a:rPr>
            <a:t>Procure resources</a:t>
          </a:r>
        </a:p>
      </dgm:t>
    </dgm:pt>
    <dgm:pt modelId="{2195F4DC-18AD-4E01-B025-C31BA9A4211D}" type="parTrans" cxnId="{64882F71-F98C-4E32-8C86-D51AA3F701F9}">
      <dgm:prSet/>
      <dgm:spPr/>
      <dgm:t>
        <a:bodyPr/>
        <a:lstStyle/>
        <a:p>
          <a:endParaRPr lang="en-US"/>
        </a:p>
      </dgm:t>
    </dgm:pt>
    <dgm:pt modelId="{57B77F32-3F2B-406F-87FB-0A63EECE0F19}" type="sibTrans" cxnId="{64882F71-F98C-4E32-8C86-D51AA3F701F9}">
      <dgm:prSet/>
      <dgm:spPr/>
      <dgm:t>
        <a:bodyPr/>
        <a:lstStyle/>
        <a:p>
          <a:endParaRPr lang="en-US"/>
        </a:p>
      </dgm:t>
    </dgm:pt>
    <dgm:pt modelId="{EA2023EB-C6EC-4F9B-AA63-7E27C384F65F}">
      <dgm:prSet phldrT="[Text]" custT="1"/>
      <dgm:spPr>
        <a:solidFill>
          <a:schemeClr val="bg1"/>
        </a:solidFill>
        <a:ln>
          <a:solidFill>
            <a:schemeClr val="accent1"/>
          </a:solidFill>
        </a:ln>
      </dgm:spPr>
      <dgm:t>
        <a:bodyPr/>
        <a:lstStyle/>
        <a:p>
          <a:r>
            <a:rPr lang="en-US" sz="1100">
              <a:solidFill>
                <a:schemeClr val="tx1"/>
              </a:solidFill>
              <a:latin typeface="Franklin Gothic Demi" panose="020B0703020102020204" pitchFamily="34" charset="0"/>
            </a:rPr>
            <a:t>Completion of Business Plan</a:t>
          </a:r>
        </a:p>
      </dgm:t>
    </dgm:pt>
    <dgm:pt modelId="{DC370A94-8028-41F6-AC88-55B352C40FDC}" type="parTrans" cxnId="{F0715647-15B8-4EFB-8D1A-9C85C7DFD124}">
      <dgm:prSet/>
      <dgm:spPr/>
      <dgm:t>
        <a:bodyPr/>
        <a:lstStyle/>
        <a:p>
          <a:endParaRPr lang="en-US"/>
        </a:p>
      </dgm:t>
    </dgm:pt>
    <dgm:pt modelId="{7A7A25CB-1CD5-46C7-8A01-2DE48C9A5687}" type="sibTrans" cxnId="{F0715647-15B8-4EFB-8D1A-9C85C7DFD124}">
      <dgm:prSet/>
      <dgm:spPr/>
      <dgm:t>
        <a:bodyPr/>
        <a:lstStyle/>
        <a:p>
          <a:endParaRPr lang="en-US"/>
        </a:p>
      </dgm:t>
    </dgm:pt>
    <dgm:pt modelId="{06874855-91FB-4E6F-9129-F8E8C15A19F8}">
      <dgm:prSet phldrT="[Text]" custT="1"/>
      <dgm:spPr>
        <a:solidFill>
          <a:schemeClr val="bg1"/>
        </a:solidFill>
        <a:ln>
          <a:solidFill>
            <a:schemeClr val="accent1"/>
          </a:solidFill>
        </a:ln>
      </dgm:spPr>
      <dgm:t>
        <a:bodyPr/>
        <a:lstStyle/>
        <a:p>
          <a:r>
            <a:rPr lang="en-US" sz="1100">
              <a:solidFill>
                <a:schemeClr val="tx1"/>
              </a:solidFill>
              <a:latin typeface="Franklin Gothic Demi" panose="020B0703020102020204" pitchFamily="34" charset="0"/>
            </a:rPr>
            <a:t>Collaborating provider outreach</a:t>
          </a:r>
        </a:p>
      </dgm:t>
    </dgm:pt>
    <dgm:pt modelId="{1167388E-D6C1-4760-A2FA-C0BF9A3BCAB6}" type="parTrans" cxnId="{81D469EC-66EC-468A-97C4-9CCCB29690E4}">
      <dgm:prSet/>
      <dgm:spPr/>
      <dgm:t>
        <a:bodyPr/>
        <a:lstStyle/>
        <a:p>
          <a:endParaRPr lang="en-US"/>
        </a:p>
      </dgm:t>
    </dgm:pt>
    <dgm:pt modelId="{7E322F54-DD92-4B6A-8AFB-F0A96576330E}" type="sibTrans" cxnId="{81D469EC-66EC-468A-97C4-9CCCB29690E4}">
      <dgm:prSet/>
      <dgm:spPr/>
      <dgm:t>
        <a:bodyPr/>
        <a:lstStyle/>
        <a:p>
          <a:endParaRPr lang="en-US"/>
        </a:p>
      </dgm:t>
    </dgm:pt>
    <dgm:pt modelId="{A3C6AF95-2E8B-4821-8C43-F7CBBEBBFCBC}">
      <dgm:prSet phldrT="[Text]" custT="1"/>
      <dgm:spPr>
        <a:solidFill>
          <a:schemeClr val="bg1"/>
        </a:solidFill>
        <a:ln>
          <a:solidFill>
            <a:schemeClr val="accent1"/>
          </a:solidFill>
        </a:ln>
      </dgm:spPr>
      <dgm:t>
        <a:bodyPr/>
        <a:lstStyle/>
        <a:p>
          <a:r>
            <a:rPr lang="en-US" sz="1100">
              <a:solidFill>
                <a:schemeClr val="tx1"/>
              </a:solidFill>
            </a:rPr>
            <a:t>Establish CDTM as appropriate</a:t>
          </a:r>
        </a:p>
      </dgm:t>
    </dgm:pt>
    <dgm:pt modelId="{FBDF2B88-4F3F-446D-B19B-1C56DAFA597D}" type="parTrans" cxnId="{F876CC9C-92FE-495A-A7F4-86714D1C94DE}">
      <dgm:prSet/>
      <dgm:spPr/>
      <dgm:t>
        <a:bodyPr/>
        <a:lstStyle/>
        <a:p>
          <a:endParaRPr lang="en-US"/>
        </a:p>
      </dgm:t>
    </dgm:pt>
    <dgm:pt modelId="{FB04870B-D526-4BEE-8C76-BFAB8FDA0908}" type="sibTrans" cxnId="{F876CC9C-92FE-495A-A7F4-86714D1C94DE}">
      <dgm:prSet/>
      <dgm:spPr/>
      <dgm:t>
        <a:bodyPr/>
        <a:lstStyle/>
        <a:p>
          <a:endParaRPr lang="en-US"/>
        </a:p>
      </dgm:t>
    </dgm:pt>
    <dgm:pt modelId="{BA1CE423-DA7C-424C-BB1F-B639C450D531}">
      <dgm:prSet phldrT="[Text]" custT="1"/>
      <dgm:spPr>
        <a:solidFill>
          <a:schemeClr val="bg1"/>
        </a:solidFill>
        <a:ln>
          <a:solidFill>
            <a:schemeClr val="accent1"/>
          </a:solidFill>
        </a:ln>
      </dgm:spPr>
      <dgm:t>
        <a:bodyPr/>
        <a:lstStyle/>
        <a:p>
          <a:r>
            <a:rPr lang="en-US" sz="1100">
              <a:solidFill>
                <a:schemeClr val="tx1"/>
              </a:solidFill>
            </a:rPr>
            <a:t>Reimbursement strategy</a:t>
          </a:r>
        </a:p>
      </dgm:t>
    </dgm:pt>
    <dgm:pt modelId="{552D336F-BCF9-4ADE-8724-90FEED98FA62}" type="parTrans" cxnId="{96A342A0-0E4B-40D3-9B1A-528BF9B3653B}">
      <dgm:prSet/>
      <dgm:spPr/>
      <dgm:t>
        <a:bodyPr/>
        <a:lstStyle/>
        <a:p>
          <a:endParaRPr lang="en-US"/>
        </a:p>
      </dgm:t>
    </dgm:pt>
    <dgm:pt modelId="{B6846DEF-1F7B-4E42-9DF2-770E11E130F3}" type="sibTrans" cxnId="{96A342A0-0E4B-40D3-9B1A-528BF9B3653B}">
      <dgm:prSet/>
      <dgm:spPr/>
      <dgm:t>
        <a:bodyPr/>
        <a:lstStyle/>
        <a:p>
          <a:endParaRPr lang="en-US"/>
        </a:p>
      </dgm:t>
    </dgm:pt>
    <dgm:pt modelId="{55035511-2DAC-4898-93C3-83B623214546}">
      <dgm:prSet phldrT="[Text]" custT="1"/>
      <dgm:spPr>
        <a:solidFill>
          <a:schemeClr val="bg1"/>
        </a:solidFill>
        <a:ln>
          <a:solidFill>
            <a:schemeClr val="accent1"/>
          </a:solidFill>
        </a:ln>
      </dgm:spPr>
      <dgm:t>
        <a:bodyPr/>
        <a:lstStyle/>
        <a:p>
          <a:r>
            <a:rPr lang="en-US" sz="1100">
              <a:solidFill>
                <a:schemeClr val="tx1"/>
              </a:solidFill>
              <a:latin typeface="Franklin Gothic Demi" panose="020B0703020102020204" pitchFamily="34" charset="0"/>
            </a:rPr>
            <a:t>Systems updates </a:t>
          </a:r>
        </a:p>
      </dgm:t>
    </dgm:pt>
    <dgm:pt modelId="{0A8122A5-8BA9-48AA-BADD-6072B1D9B2A1}" type="parTrans" cxnId="{EB022954-3B96-4794-8C10-98BA407F41F8}">
      <dgm:prSet/>
      <dgm:spPr/>
      <dgm:t>
        <a:bodyPr/>
        <a:lstStyle/>
        <a:p>
          <a:endParaRPr lang="en-US"/>
        </a:p>
      </dgm:t>
    </dgm:pt>
    <dgm:pt modelId="{086E77F7-9760-4241-99A7-49B7887F708C}" type="sibTrans" cxnId="{EB022954-3B96-4794-8C10-98BA407F41F8}">
      <dgm:prSet/>
      <dgm:spPr/>
      <dgm:t>
        <a:bodyPr/>
        <a:lstStyle/>
        <a:p>
          <a:endParaRPr lang="en-US"/>
        </a:p>
      </dgm:t>
    </dgm:pt>
    <dgm:pt modelId="{3D006FF1-31D6-4F8D-A552-072516829485}">
      <dgm:prSet phldrT="[Text]" custT="1"/>
      <dgm:spPr>
        <a:solidFill>
          <a:schemeClr val="bg1"/>
        </a:solidFill>
        <a:ln>
          <a:solidFill>
            <a:schemeClr val="accent1"/>
          </a:solidFill>
        </a:ln>
      </dgm:spPr>
      <dgm:t>
        <a:bodyPr/>
        <a:lstStyle/>
        <a:p>
          <a:r>
            <a:rPr lang="en-US" sz="1100">
              <a:solidFill>
                <a:schemeClr val="tx1"/>
              </a:solidFill>
            </a:rPr>
            <a:t>Patient selection process</a:t>
          </a:r>
        </a:p>
      </dgm:t>
    </dgm:pt>
    <dgm:pt modelId="{30B779BF-6DF5-45D1-BDB0-C002FA3B7C81}" type="parTrans" cxnId="{BAECD650-9962-414F-A9AB-8EAADD8999D5}">
      <dgm:prSet/>
      <dgm:spPr/>
      <dgm:t>
        <a:bodyPr/>
        <a:lstStyle/>
        <a:p>
          <a:endParaRPr lang="en-US"/>
        </a:p>
      </dgm:t>
    </dgm:pt>
    <dgm:pt modelId="{686DC04D-0C0E-4501-B1CA-CC3EBE996170}" type="sibTrans" cxnId="{BAECD650-9962-414F-A9AB-8EAADD8999D5}">
      <dgm:prSet/>
      <dgm:spPr/>
      <dgm:t>
        <a:bodyPr/>
        <a:lstStyle/>
        <a:p>
          <a:endParaRPr lang="en-US"/>
        </a:p>
      </dgm:t>
    </dgm:pt>
    <dgm:pt modelId="{7F87D779-E811-4026-953C-7569D1E03B00}">
      <dgm:prSet phldrT="[Text]" custT="1"/>
      <dgm:spPr>
        <a:solidFill>
          <a:schemeClr val="bg1"/>
        </a:solidFill>
        <a:ln>
          <a:solidFill>
            <a:schemeClr val="accent1"/>
          </a:solidFill>
        </a:ln>
      </dgm:spPr>
      <dgm:t>
        <a:bodyPr/>
        <a:lstStyle/>
        <a:p>
          <a:r>
            <a:rPr lang="en-US" sz="1100">
              <a:solidFill>
                <a:schemeClr val="tx1"/>
              </a:solidFill>
            </a:rPr>
            <a:t>Pharmacist training</a:t>
          </a:r>
        </a:p>
      </dgm:t>
    </dgm:pt>
    <dgm:pt modelId="{763F5E3A-B313-4BA5-A6B0-81E6E5EA3EFB}" type="parTrans" cxnId="{948697A9-0B92-4023-BA24-7BC800276BB6}">
      <dgm:prSet/>
      <dgm:spPr/>
      <dgm:t>
        <a:bodyPr/>
        <a:lstStyle/>
        <a:p>
          <a:endParaRPr lang="en-US"/>
        </a:p>
      </dgm:t>
    </dgm:pt>
    <dgm:pt modelId="{31305E06-2A27-4CF2-9021-39E771B2F444}" type="sibTrans" cxnId="{948697A9-0B92-4023-BA24-7BC800276BB6}">
      <dgm:prSet/>
      <dgm:spPr/>
      <dgm:t>
        <a:bodyPr/>
        <a:lstStyle/>
        <a:p>
          <a:endParaRPr lang="en-US"/>
        </a:p>
      </dgm:t>
    </dgm:pt>
    <dgm:pt modelId="{A6A53E8D-27DB-46CD-80F7-84D6423AFC38}">
      <dgm:prSet phldrT="[Text]" custT="1"/>
      <dgm:spPr>
        <a:solidFill>
          <a:schemeClr val="bg1"/>
        </a:solidFill>
        <a:ln>
          <a:solidFill>
            <a:schemeClr val="accent1"/>
          </a:solidFill>
        </a:ln>
      </dgm:spPr>
      <dgm:t>
        <a:bodyPr/>
        <a:lstStyle/>
        <a:p>
          <a:r>
            <a:rPr lang="en-US" sz="1100">
              <a:solidFill>
                <a:schemeClr val="tx1"/>
              </a:solidFill>
            </a:rPr>
            <a:t>Physical space</a:t>
          </a:r>
        </a:p>
      </dgm:t>
    </dgm:pt>
    <dgm:pt modelId="{9CEA68A2-0658-41A0-905E-0AD17A1BD60E}" type="parTrans" cxnId="{59C3928D-C774-4AED-89A1-4CFCB1FCC9E5}">
      <dgm:prSet/>
      <dgm:spPr/>
      <dgm:t>
        <a:bodyPr/>
        <a:lstStyle/>
        <a:p>
          <a:endParaRPr lang="en-US"/>
        </a:p>
      </dgm:t>
    </dgm:pt>
    <dgm:pt modelId="{EB28547A-B713-487E-8C79-A1AAD94D92FF}" type="sibTrans" cxnId="{59C3928D-C774-4AED-89A1-4CFCB1FCC9E5}">
      <dgm:prSet/>
      <dgm:spPr/>
      <dgm:t>
        <a:bodyPr/>
        <a:lstStyle/>
        <a:p>
          <a:endParaRPr lang="en-US"/>
        </a:p>
      </dgm:t>
    </dgm:pt>
    <dgm:pt modelId="{309D3FA5-B3D0-4455-8100-941216808D80}">
      <dgm:prSet phldrT="[Text]" custT="1"/>
      <dgm:spPr>
        <a:solidFill>
          <a:schemeClr val="bg1"/>
        </a:solidFill>
        <a:ln>
          <a:solidFill>
            <a:schemeClr val="accent1"/>
          </a:solidFill>
        </a:ln>
      </dgm:spPr>
      <dgm:t>
        <a:bodyPr/>
        <a:lstStyle/>
        <a:p>
          <a:r>
            <a:rPr lang="en-US" sz="1100">
              <a:solidFill>
                <a:schemeClr val="tx1"/>
              </a:solidFill>
            </a:rPr>
            <a:t>Financial resources</a:t>
          </a:r>
        </a:p>
      </dgm:t>
    </dgm:pt>
    <dgm:pt modelId="{84C0436E-28D6-496A-B1D9-8DF8431A1B0B}" type="parTrans" cxnId="{EB061815-2BF3-4814-87E9-8AE0C4A7073C}">
      <dgm:prSet/>
      <dgm:spPr/>
      <dgm:t>
        <a:bodyPr/>
        <a:lstStyle/>
        <a:p>
          <a:endParaRPr lang="en-US"/>
        </a:p>
      </dgm:t>
    </dgm:pt>
    <dgm:pt modelId="{9D886DB2-DB74-4A83-88B4-D9FB2DC805B0}" type="sibTrans" cxnId="{EB061815-2BF3-4814-87E9-8AE0C4A7073C}">
      <dgm:prSet/>
      <dgm:spPr/>
      <dgm:t>
        <a:bodyPr/>
        <a:lstStyle/>
        <a:p>
          <a:endParaRPr lang="en-US"/>
        </a:p>
      </dgm:t>
    </dgm:pt>
    <dgm:pt modelId="{09103381-20B9-48ED-AACD-70FBF8D32A70}">
      <dgm:prSet phldrT="[Text]" custT="1"/>
      <dgm:spPr>
        <a:solidFill>
          <a:schemeClr val="bg1"/>
        </a:solidFill>
        <a:ln>
          <a:solidFill>
            <a:schemeClr val="accent1"/>
          </a:solidFill>
        </a:ln>
      </dgm:spPr>
      <dgm:t>
        <a:bodyPr/>
        <a:lstStyle/>
        <a:p>
          <a:r>
            <a:rPr lang="en-US" sz="1100">
              <a:solidFill>
                <a:schemeClr val="tx1"/>
              </a:solidFill>
            </a:rPr>
            <a:t>Administrative support</a:t>
          </a:r>
        </a:p>
      </dgm:t>
    </dgm:pt>
    <dgm:pt modelId="{693895BF-FB17-4B42-B98E-7A2D633FF12A}" type="parTrans" cxnId="{9B229C39-457B-4D85-9909-B71A19C8B6F8}">
      <dgm:prSet/>
      <dgm:spPr/>
      <dgm:t>
        <a:bodyPr/>
        <a:lstStyle/>
        <a:p>
          <a:endParaRPr lang="en-US"/>
        </a:p>
      </dgm:t>
    </dgm:pt>
    <dgm:pt modelId="{2B130275-A98E-4F10-ABC0-CC8BB7F9AF3F}" type="sibTrans" cxnId="{9B229C39-457B-4D85-9909-B71A19C8B6F8}">
      <dgm:prSet/>
      <dgm:spPr/>
      <dgm:t>
        <a:bodyPr/>
        <a:lstStyle/>
        <a:p>
          <a:endParaRPr lang="en-US"/>
        </a:p>
      </dgm:t>
    </dgm:pt>
    <dgm:pt modelId="{DDD5E08B-D973-4A99-9BFE-88415A791FB8}">
      <dgm:prSet phldrT="[Text]" custT="1"/>
      <dgm:spPr>
        <a:solidFill>
          <a:schemeClr val="bg1"/>
        </a:solidFill>
        <a:ln>
          <a:solidFill>
            <a:schemeClr val="accent1"/>
          </a:solidFill>
        </a:ln>
      </dgm:spPr>
      <dgm:t>
        <a:bodyPr/>
        <a:lstStyle/>
        <a:p>
          <a:r>
            <a:rPr lang="en-US" sz="1100">
              <a:solidFill>
                <a:schemeClr val="tx1"/>
              </a:solidFill>
            </a:rPr>
            <a:t>Outline goals</a:t>
          </a:r>
        </a:p>
      </dgm:t>
    </dgm:pt>
    <dgm:pt modelId="{63BC2248-48DA-4482-B705-6D5626A89A00}" type="parTrans" cxnId="{9DEC152F-B67D-41B3-A859-936E6C681464}">
      <dgm:prSet/>
      <dgm:spPr/>
      <dgm:t>
        <a:bodyPr/>
        <a:lstStyle/>
        <a:p>
          <a:endParaRPr lang="en-US"/>
        </a:p>
      </dgm:t>
    </dgm:pt>
    <dgm:pt modelId="{1B7D3744-A338-49BB-83CE-7EB1BF725403}" type="sibTrans" cxnId="{9DEC152F-B67D-41B3-A859-936E6C681464}">
      <dgm:prSet/>
      <dgm:spPr/>
      <dgm:t>
        <a:bodyPr/>
        <a:lstStyle/>
        <a:p>
          <a:endParaRPr lang="en-US"/>
        </a:p>
      </dgm:t>
    </dgm:pt>
    <dgm:pt modelId="{CEC8BF00-6D3E-4C4D-812B-FF8B8A1B500D}">
      <dgm:prSet phldrT="[Text]" custT="1"/>
      <dgm:spPr>
        <a:solidFill>
          <a:schemeClr val="bg1"/>
        </a:solidFill>
        <a:ln>
          <a:solidFill>
            <a:schemeClr val="accent1"/>
          </a:solidFill>
        </a:ln>
      </dgm:spPr>
      <dgm:t>
        <a:bodyPr/>
        <a:lstStyle/>
        <a:p>
          <a:r>
            <a:rPr lang="en-US" sz="1100">
              <a:solidFill>
                <a:schemeClr val="tx1"/>
              </a:solidFill>
            </a:rPr>
            <a:t>Evaluation strategy</a:t>
          </a:r>
        </a:p>
      </dgm:t>
    </dgm:pt>
    <dgm:pt modelId="{C53921AF-7F0F-4556-A8B0-1086842F8C11}" type="parTrans" cxnId="{8D2670E8-DD2D-4A51-8431-99024C5ECD6F}">
      <dgm:prSet/>
      <dgm:spPr/>
      <dgm:t>
        <a:bodyPr/>
        <a:lstStyle/>
        <a:p>
          <a:endParaRPr lang="en-US"/>
        </a:p>
      </dgm:t>
    </dgm:pt>
    <dgm:pt modelId="{C449BF36-B192-4DDE-8FBD-754CCCF4F8C9}" type="sibTrans" cxnId="{8D2670E8-DD2D-4A51-8431-99024C5ECD6F}">
      <dgm:prSet/>
      <dgm:spPr/>
      <dgm:t>
        <a:bodyPr/>
        <a:lstStyle/>
        <a:p>
          <a:endParaRPr lang="en-US"/>
        </a:p>
      </dgm:t>
    </dgm:pt>
    <dgm:pt modelId="{782E24C2-022B-428B-BD76-AFAAE21C752E}">
      <dgm:prSet phldrT="[Text]" custT="1"/>
      <dgm:spPr>
        <a:solidFill>
          <a:schemeClr val="bg1"/>
        </a:solidFill>
        <a:ln>
          <a:solidFill>
            <a:schemeClr val="accent1"/>
          </a:solidFill>
        </a:ln>
      </dgm:spPr>
      <dgm:t>
        <a:bodyPr/>
        <a:lstStyle/>
        <a:p>
          <a:r>
            <a:rPr lang="en-US" sz="1100">
              <a:solidFill>
                <a:schemeClr val="tx1"/>
              </a:solidFill>
            </a:rPr>
            <a:t>Define communication approach</a:t>
          </a:r>
        </a:p>
      </dgm:t>
    </dgm:pt>
    <dgm:pt modelId="{EC47FE7D-5F92-41D0-B9D4-67246AC54640}" type="parTrans" cxnId="{8047218D-9874-449D-A30E-DD6AF06F8C9C}">
      <dgm:prSet/>
      <dgm:spPr/>
      <dgm:t>
        <a:bodyPr/>
        <a:lstStyle/>
        <a:p>
          <a:endParaRPr lang="en-US"/>
        </a:p>
      </dgm:t>
    </dgm:pt>
    <dgm:pt modelId="{F946C635-5F21-42F3-A034-C13AA20C3875}" type="sibTrans" cxnId="{8047218D-9874-449D-A30E-DD6AF06F8C9C}">
      <dgm:prSet/>
      <dgm:spPr/>
      <dgm:t>
        <a:bodyPr/>
        <a:lstStyle/>
        <a:p>
          <a:endParaRPr lang="en-US"/>
        </a:p>
      </dgm:t>
    </dgm:pt>
    <dgm:pt modelId="{52E6F66A-F389-41D1-9169-68F4E54077FD}">
      <dgm:prSet phldrT="[Text]" custT="1"/>
      <dgm:spPr>
        <a:solidFill>
          <a:schemeClr val="bg1"/>
        </a:solidFill>
        <a:ln>
          <a:solidFill>
            <a:schemeClr val="accent1"/>
          </a:solidFill>
        </a:ln>
      </dgm:spPr>
      <dgm:t>
        <a:bodyPr/>
        <a:lstStyle/>
        <a:p>
          <a:r>
            <a:rPr lang="en-US" sz="1100">
              <a:solidFill>
                <a:schemeClr val="tx1"/>
              </a:solidFill>
            </a:rPr>
            <a:t>Documentation</a:t>
          </a:r>
        </a:p>
      </dgm:t>
    </dgm:pt>
    <dgm:pt modelId="{EF7633AF-70AC-4894-A5D2-1F6CBD473AC5}" type="parTrans" cxnId="{2A786F83-5604-4C41-BD11-2FDDA4815CDF}">
      <dgm:prSet/>
      <dgm:spPr/>
      <dgm:t>
        <a:bodyPr/>
        <a:lstStyle/>
        <a:p>
          <a:endParaRPr lang="en-US"/>
        </a:p>
      </dgm:t>
    </dgm:pt>
    <dgm:pt modelId="{A663B143-0A17-424E-99A1-06FA2E2D704B}" type="sibTrans" cxnId="{2A786F83-5604-4C41-BD11-2FDDA4815CDF}">
      <dgm:prSet/>
      <dgm:spPr/>
      <dgm:t>
        <a:bodyPr/>
        <a:lstStyle/>
        <a:p>
          <a:endParaRPr lang="en-US"/>
        </a:p>
      </dgm:t>
    </dgm:pt>
    <dgm:pt modelId="{010425E4-3208-4FB6-99F9-CE0C0AEB742E}">
      <dgm:prSet phldrT="[Text]" custT="1"/>
      <dgm:spPr>
        <a:solidFill>
          <a:schemeClr val="bg1"/>
        </a:solidFill>
        <a:ln>
          <a:solidFill>
            <a:schemeClr val="accent1"/>
          </a:solidFill>
        </a:ln>
      </dgm:spPr>
      <dgm:t>
        <a:bodyPr/>
        <a:lstStyle/>
        <a:p>
          <a:r>
            <a:rPr lang="en-US" sz="1100">
              <a:solidFill>
                <a:schemeClr val="tx1"/>
              </a:solidFill>
            </a:rPr>
            <a:t>Billing</a:t>
          </a:r>
        </a:p>
      </dgm:t>
    </dgm:pt>
    <dgm:pt modelId="{15871F35-F48F-4F3B-8847-71783140EC3E}" type="parTrans" cxnId="{39263062-08B9-47A4-85C2-44166BEC116B}">
      <dgm:prSet/>
      <dgm:spPr/>
      <dgm:t>
        <a:bodyPr/>
        <a:lstStyle/>
        <a:p>
          <a:endParaRPr lang="en-US"/>
        </a:p>
      </dgm:t>
    </dgm:pt>
    <dgm:pt modelId="{866C74FF-95A1-479D-BCEB-39AE150FFE36}" type="sibTrans" cxnId="{39263062-08B9-47A4-85C2-44166BEC116B}">
      <dgm:prSet/>
      <dgm:spPr/>
      <dgm:t>
        <a:bodyPr/>
        <a:lstStyle/>
        <a:p>
          <a:endParaRPr lang="en-US"/>
        </a:p>
      </dgm:t>
    </dgm:pt>
    <dgm:pt modelId="{43983262-3689-4D72-93A1-5053F23BE595}">
      <dgm:prSet phldrT="[Text]" custT="1"/>
      <dgm:spPr>
        <a:solidFill>
          <a:schemeClr val="bg1"/>
        </a:solidFill>
        <a:ln>
          <a:solidFill>
            <a:schemeClr val="accent1"/>
          </a:solidFill>
        </a:ln>
      </dgm:spPr>
      <dgm:t>
        <a:bodyPr/>
        <a:lstStyle/>
        <a:p>
          <a:r>
            <a:rPr lang="en-US" sz="1100">
              <a:solidFill>
                <a:schemeClr val="tx1"/>
              </a:solidFill>
              <a:latin typeface="Franklin Gothic Demi" panose="020B0703020102020204" pitchFamily="34" charset="0"/>
            </a:rPr>
            <a:t>Launch Program</a:t>
          </a:r>
        </a:p>
      </dgm:t>
    </dgm:pt>
    <dgm:pt modelId="{304D1DF9-B5BD-418E-A447-94E46C569E09}" type="parTrans" cxnId="{55FEF170-BA47-4CE5-836B-7852CE08D5C1}">
      <dgm:prSet/>
      <dgm:spPr/>
      <dgm:t>
        <a:bodyPr/>
        <a:lstStyle/>
        <a:p>
          <a:endParaRPr lang="en-US"/>
        </a:p>
      </dgm:t>
    </dgm:pt>
    <dgm:pt modelId="{5B445EF3-A10B-4F61-97E5-1EAEB3F0BE27}" type="sibTrans" cxnId="{55FEF170-BA47-4CE5-836B-7852CE08D5C1}">
      <dgm:prSet/>
      <dgm:spPr/>
      <dgm:t>
        <a:bodyPr/>
        <a:lstStyle/>
        <a:p>
          <a:endParaRPr lang="en-US"/>
        </a:p>
      </dgm:t>
    </dgm:pt>
    <dgm:pt modelId="{1F98119E-B5EF-414A-BA44-974DA3B78804}" type="pres">
      <dgm:prSet presAssocID="{9B4CB53B-5CD5-4DD6-B54C-643CB8CCB891}" presName="CompostProcess" presStyleCnt="0">
        <dgm:presLayoutVars>
          <dgm:dir/>
          <dgm:resizeHandles val="exact"/>
        </dgm:presLayoutVars>
      </dgm:prSet>
      <dgm:spPr/>
    </dgm:pt>
    <dgm:pt modelId="{06CA814D-5734-4D3F-A25D-F34AA75C64CC}" type="pres">
      <dgm:prSet presAssocID="{9B4CB53B-5CD5-4DD6-B54C-643CB8CCB891}" presName="arrow" presStyleLbl="bgShp" presStyleIdx="0" presStyleCnt="1"/>
      <dgm:spPr>
        <a:solidFill>
          <a:schemeClr val="accent2">
            <a:lumMod val="40000"/>
            <a:lumOff val="60000"/>
          </a:schemeClr>
        </a:solidFill>
      </dgm:spPr>
    </dgm:pt>
    <dgm:pt modelId="{AD0A54E6-982D-4F67-BA4A-61AE564C7F40}" type="pres">
      <dgm:prSet presAssocID="{9B4CB53B-5CD5-4DD6-B54C-643CB8CCB891}" presName="linearProcess" presStyleCnt="0"/>
      <dgm:spPr/>
    </dgm:pt>
    <dgm:pt modelId="{3DDCFCB0-20BA-4EAE-92ED-6CBEA90CBE37}" type="pres">
      <dgm:prSet presAssocID="{DFA53CAE-A5F8-4B1A-88D0-CC43171009D0}" presName="textNode" presStyleLbl="node1" presStyleIdx="0" presStyleCnt="5" custScaleX="101022" custScaleY="179565">
        <dgm:presLayoutVars>
          <dgm:bulletEnabled val="1"/>
        </dgm:presLayoutVars>
      </dgm:prSet>
      <dgm:spPr/>
      <dgm:t>
        <a:bodyPr/>
        <a:lstStyle/>
        <a:p>
          <a:endParaRPr lang="en-US"/>
        </a:p>
      </dgm:t>
    </dgm:pt>
    <dgm:pt modelId="{B16961DA-33C4-489A-8B78-754D5BA2AEE4}" type="pres">
      <dgm:prSet presAssocID="{57B77F32-3F2B-406F-87FB-0A63EECE0F19}" presName="sibTrans" presStyleCnt="0"/>
      <dgm:spPr/>
    </dgm:pt>
    <dgm:pt modelId="{9435CEC3-E902-4C3A-9A6F-23140DFE7765}" type="pres">
      <dgm:prSet presAssocID="{EA2023EB-C6EC-4F9B-AA63-7E27C384F65F}" presName="textNode" presStyleLbl="node1" presStyleIdx="1" presStyleCnt="5" custScaleX="115286" custScaleY="183847">
        <dgm:presLayoutVars>
          <dgm:bulletEnabled val="1"/>
        </dgm:presLayoutVars>
      </dgm:prSet>
      <dgm:spPr/>
      <dgm:t>
        <a:bodyPr/>
        <a:lstStyle/>
        <a:p>
          <a:endParaRPr lang="en-US"/>
        </a:p>
      </dgm:t>
    </dgm:pt>
    <dgm:pt modelId="{9FED3D59-2EDE-4818-83FE-B100BB399F5D}" type="pres">
      <dgm:prSet presAssocID="{7A7A25CB-1CD5-46C7-8A01-2DE48C9A5687}" presName="sibTrans" presStyleCnt="0"/>
      <dgm:spPr/>
    </dgm:pt>
    <dgm:pt modelId="{5112492C-1AB8-4078-A7EF-078750FD116E}" type="pres">
      <dgm:prSet presAssocID="{06874855-91FB-4E6F-9129-F8E8C15A19F8}" presName="textNode" presStyleLbl="node1" presStyleIdx="2" presStyleCnt="5" custScaleX="118511" custScaleY="161013">
        <dgm:presLayoutVars>
          <dgm:bulletEnabled val="1"/>
        </dgm:presLayoutVars>
      </dgm:prSet>
      <dgm:spPr/>
      <dgm:t>
        <a:bodyPr/>
        <a:lstStyle/>
        <a:p>
          <a:endParaRPr lang="en-US"/>
        </a:p>
      </dgm:t>
    </dgm:pt>
    <dgm:pt modelId="{6591ADB3-FB8D-4330-A894-CA0CD51AE77F}" type="pres">
      <dgm:prSet presAssocID="{7E322F54-DD92-4B6A-8AFB-F0A96576330E}" presName="sibTrans" presStyleCnt="0"/>
      <dgm:spPr/>
    </dgm:pt>
    <dgm:pt modelId="{3DA18D27-15CB-4429-8999-7962D7B57064}" type="pres">
      <dgm:prSet presAssocID="{55035511-2DAC-4898-93C3-83B623214546}" presName="textNode" presStyleLbl="node1" presStyleIdx="3" presStyleCnt="5" custScaleX="123214" custScaleY="68249">
        <dgm:presLayoutVars>
          <dgm:bulletEnabled val="1"/>
        </dgm:presLayoutVars>
      </dgm:prSet>
      <dgm:spPr/>
      <dgm:t>
        <a:bodyPr/>
        <a:lstStyle/>
        <a:p>
          <a:endParaRPr lang="en-US"/>
        </a:p>
      </dgm:t>
    </dgm:pt>
    <dgm:pt modelId="{F8363CE9-D1E6-4015-B118-0AD8312D0B88}" type="pres">
      <dgm:prSet presAssocID="{086E77F7-9760-4241-99A7-49B7887F708C}" presName="sibTrans" presStyleCnt="0"/>
      <dgm:spPr/>
    </dgm:pt>
    <dgm:pt modelId="{555CC887-6906-47F5-815C-E932888BC33B}" type="pres">
      <dgm:prSet presAssocID="{43983262-3689-4D72-93A1-5053F23BE595}" presName="textNode" presStyleLbl="node1" presStyleIdx="4" presStyleCnt="5" custScaleX="68728" custScaleY="58260">
        <dgm:presLayoutVars>
          <dgm:bulletEnabled val="1"/>
        </dgm:presLayoutVars>
      </dgm:prSet>
      <dgm:spPr/>
      <dgm:t>
        <a:bodyPr/>
        <a:lstStyle/>
        <a:p>
          <a:endParaRPr lang="en-US"/>
        </a:p>
      </dgm:t>
    </dgm:pt>
  </dgm:ptLst>
  <dgm:cxnLst>
    <dgm:cxn modelId="{758FB156-1934-4F3E-8733-A5C7E9607ED3}" type="presOf" srcId="{010425E4-3208-4FB6-99F9-CE0C0AEB742E}" destId="{3DA18D27-15CB-4429-8999-7962D7B57064}" srcOrd="0" destOrd="2" presId="urn:microsoft.com/office/officeart/2005/8/layout/hProcess9"/>
    <dgm:cxn modelId="{EB061815-2BF3-4814-87E9-8AE0C4A7073C}" srcId="{DFA53CAE-A5F8-4B1A-88D0-CC43171009D0}" destId="{309D3FA5-B3D0-4455-8100-941216808D80}" srcOrd="2" destOrd="0" parTransId="{84C0436E-28D6-496A-B1D9-8DF8431A1B0B}" sibTransId="{9D886DB2-DB74-4A83-88B4-D9FB2DC805B0}"/>
    <dgm:cxn modelId="{EB022954-3B96-4794-8C10-98BA407F41F8}" srcId="{9B4CB53B-5CD5-4DD6-B54C-643CB8CCB891}" destId="{55035511-2DAC-4898-93C3-83B623214546}" srcOrd="3" destOrd="0" parTransId="{0A8122A5-8BA9-48AA-BADD-6072B1D9B2A1}" sibTransId="{086E77F7-9760-4241-99A7-49B7887F708C}"/>
    <dgm:cxn modelId="{1753EB6B-6FC0-4CFE-BCB6-6CD2B09C1BC1}" type="presOf" srcId="{09103381-20B9-48ED-AACD-70FBF8D32A70}" destId="{3DDCFCB0-20BA-4EAE-92ED-6CBEA90CBE37}" srcOrd="0" destOrd="4" presId="urn:microsoft.com/office/officeart/2005/8/layout/hProcess9"/>
    <dgm:cxn modelId="{DBB0B366-23BA-47A8-B307-15136B1A7B37}" type="presOf" srcId="{7F87D779-E811-4026-953C-7569D1E03B00}" destId="{3DDCFCB0-20BA-4EAE-92ED-6CBEA90CBE37}" srcOrd="0" destOrd="1" presId="urn:microsoft.com/office/officeart/2005/8/layout/hProcess9"/>
    <dgm:cxn modelId="{7521366C-5962-40F8-8F81-042DC9D3C10F}" type="presOf" srcId="{782E24C2-022B-428B-BD76-AFAAE21C752E}" destId="{5112492C-1AB8-4078-A7EF-078750FD116E}" srcOrd="0" destOrd="2" presId="urn:microsoft.com/office/officeart/2005/8/layout/hProcess9"/>
    <dgm:cxn modelId="{7B4B5240-A475-49CB-AED3-8DD9B1EF8BB1}" type="presOf" srcId="{52E6F66A-F389-41D1-9169-68F4E54077FD}" destId="{3DA18D27-15CB-4429-8999-7962D7B57064}" srcOrd="0" destOrd="1" presId="urn:microsoft.com/office/officeart/2005/8/layout/hProcess9"/>
    <dgm:cxn modelId="{81D469EC-66EC-468A-97C4-9CCCB29690E4}" srcId="{9B4CB53B-5CD5-4DD6-B54C-643CB8CCB891}" destId="{06874855-91FB-4E6F-9129-F8E8C15A19F8}" srcOrd="2" destOrd="0" parTransId="{1167388E-D6C1-4760-A2FA-C0BF9A3BCAB6}" sibTransId="{7E322F54-DD92-4B6A-8AFB-F0A96576330E}"/>
    <dgm:cxn modelId="{57DA0D07-C6C7-42E5-B1A2-2AB0D4785C6D}" type="presOf" srcId="{A6A53E8D-27DB-46CD-80F7-84D6423AFC38}" destId="{3DDCFCB0-20BA-4EAE-92ED-6CBEA90CBE37}" srcOrd="0" destOrd="2" presId="urn:microsoft.com/office/officeart/2005/8/layout/hProcess9"/>
    <dgm:cxn modelId="{DE797AD0-6342-4BF7-B43E-9174F52A0BA7}" type="presOf" srcId="{EA2023EB-C6EC-4F9B-AA63-7E27C384F65F}" destId="{9435CEC3-E902-4C3A-9A6F-23140DFE7765}" srcOrd="0" destOrd="0" presId="urn:microsoft.com/office/officeart/2005/8/layout/hProcess9"/>
    <dgm:cxn modelId="{F876CC9C-92FE-495A-A7F4-86714D1C94DE}" srcId="{06874855-91FB-4E6F-9129-F8E8C15A19F8}" destId="{A3C6AF95-2E8B-4821-8C43-F7CBBEBBFCBC}" srcOrd="0" destOrd="0" parTransId="{FBDF2B88-4F3F-446D-B19B-1C56DAFA597D}" sibTransId="{FB04870B-D526-4BEE-8C76-BFAB8FDA0908}"/>
    <dgm:cxn modelId="{9B229C39-457B-4D85-9909-B71A19C8B6F8}" srcId="{DFA53CAE-A5F8-4B1A-88D0-CC43171009D0}" destId="{09103381-20B9-48ED-AACD-70FBF8D32A70}" srcOrd="3" destOrd="0" parTransId="{693895BF-FB17-4B42-B98E-7A2D633FF12A}" sibTransId="{2B130275-A98E-4F10-ABC0-CC8BB7F9AF3F}"/>
    <dgm:cxn modelId="{59C3928D-C774-4AED-89A1-4CFCB1FCC9E5}" srcId="{DFA53CAE-A5F8-4B1A-88D0-CC43171009D0}" destId="{A6A53E8D-27DB-46CD-80F7-84D6423AFC38}" srcOrd="1" destOrd="0" parTransId="{9CEA68A2-0658-41A0-905E-0AD17A1BD60E}" sibTransId="{EB28547A-B713-487E-8C79-A1AAD94D92FF}"/>
    <dgm:cxn modelId="{A3AD1201-B463-4C6C-B699-9AA6B3EF3651}" type="presOf" srcId="{CEC8BF00-6D3E-4C4D-812B-FF8B8A1B500D}" destId="{9435CEC3-E902-4C3A-9A6F-23140DFE7765}" srcOrd="0" destOrd="4" presId="urn:microsoft.com/office/officeart/2005/8/layout/hProcess9"/>
    <dgm:cxn modelId="{1658CD27-0A51-47FD-AA6D-DCBFB37D9389}" type="presOf" srcId="{309D3FA5-B3D0-4455-8100-941216808D80}" destId="{3DDCFCB0-20BA-4EAE-92ED-6CBEA90CBE37}" srcOrd="0" destOrd="3" presId="urn:microsoft.com/office/officeart/2005/8/layout/hProcess9"/>
    <dgm:cxn modelId="{948697A9-0B92-4023-BA24-7BC800276BB6}" srcId="{DFA53CAE-A5F8-4B1A-88D0-CC43171009D0}" destId="{7F87D779-E811-4026-953C-7569D1E03B00}" srcOrd="0" destOrd="0" parTransId="{763F5E3A-B313-4BA5-A6B0-81E6E5EA3EFB}" sibTransId="{31305E06-2A27-4CF2-9021-39E771B2F444}"/>
    <dgm:cxn modelId="{1A2986EB-E311-4C43-B506-3983B01575CE}" type="presOf" srcId="{9B4CB53B-5CD5-4DD6-B54C-643CB8CCB891}" destId="{1F98119E-B5EF-414A-BA44-974DA3B78804}" srcOrd="0" destOrd="0" presId="urn:microsoft.com/office/officeart/2005/8/layout/hProcess9"/>
    <dgm:cxn modelId="{2A786F83-5604-4C41-BD11-2FDDA4815CDF}" srcId="{55035511-2DAC-4898-93C3-83B623214546}" destId="{52E6F66A-F389-41D1-9169-68F4E54077FD}" srcOrd="0" destOrd="0" parTransId="{EF7633AF-70AC-4894-A5D2-1F6CBD473AC5}" sibTransId="{A663B143-0A17-424E-99A1-06FA2E2D704B}"/>
    <dgm:cxn modelId="{64882F71-F98C-4E32-8C86-D51AA3F701F9}" srcId="{9B4CB53B-5CD5-4DD6-B54C-643CB8CCB891}" destId="{DFA53CAE-A5F8-4B1A-88D0-CC43171009D0}" srcOrd="0" destOrd="0" parTransId="{2195F4DC-18AD-4E01-B025-C31BA9A4211D}" sibTransId="{57B77F32-3F2B-406F-87FB-0A63EECE0F19}"/>
    <dgm:cxn modelId="{8396EB82-86EC-46AD-848C-5FDE84DA3E88}" type="presOf" srcId="{3D006FF1-31D6-4F8D-A552-072516829485}" destId="{9435CEC3-E902-4C3A-9A6F-23140DFE7765}" srcOrd="0" destOrd="3" presId="urn:microsoft.com/office/officeart/2005/8/layout/hProcess9"/>
    <dgm:cxn modelId="{8047218D-9874-449D-A30E-DD6AF06F8C9C}" srcId="{06874855-91FB-4E6F-9129-F8E8C15A19F8}" destId="{782E24C2-022B-428B-BD76-AFAAE21C752E}" srcOrd="1" destOrd="0" parTransId="{EC47FE7D-5F92-41D0-B9D4-67246AC54640}" sibTransId="{F946C635-5F21-42F3-A034-C13AA20C3875}"/>
    <dgm:cxn modelId="{442BD09D-5558-4B9B-9148-FDA669DA3950}" type="presOf" srcId="{A3C6AF95-2E8B-4821-8C43-F7CBBEBBFCBC}" destId="{5112492C-1AB8-4078-A7EF-078750FD116E}" srcOrd="0" destOrd="1" presId="urn:microsoft.com/office/officeart/2005/8/layout/hProcess9"/>
    <dgm:cxn modelId="{9DEC152F-B67D-41B3-A859-936E6C681464}" srcId="{EA2023EB-C6EC-4F9B-AA63-7E27C384F65F}" destId="{DDD5E08B-D973-4A99-9BFE-88415A791FB8}" srcOrd="0" destOrd="0" parTransId="{63BC2248-48DA-4482-B705-6D5626A89A00}" sibTransId="{1B7D3744-A338-49BB-83CE-7EB1BF725403}"/>
    <dgm:cxn modelId="{39263062-08B9-47A4-85C2-44166BEC116B}" srcId="{55035511-2DAC-4898-93C3-83B623214546}" destId="{010425E4-3208-4FB6-99F9-CE0C0AEB742E}" srcOrd="1" destOrd="0" parTransId="{15871F35-F48F-4F3B-8847-71783140EC3E}" sibTransId="{866C74FF-95A1-479D-BCEB-39AE150FFE36}"/>
    <dgm:cxn modelId="{96A342A0-0E4B-40D3-9B1A-528BF9B3653B}" srcId="{EA2023EB-C6EC-4F9B-AA63-7E27C384F65F}" destId="{BA1CE423-DA7C-424C-BB1F-B639C450D531}" srcOrd="1" destOrd="0" parTransId="{552D336F-BCF9-4ADE-8724-90FEED98FA62}" sibTransId="{B6846DEF-1F7B-4E42-9DF2-770E11E130F3}"/>
    <dgm:cxn modelId="{BAECD650-9962-414F-A9AB-8EAADD8999D5}" srcId="{EA2023EB-C6EC-4F9B-AA63-7E27C384F65F}" destId="{3D006FF1-31D6-4F8D-A552-072516829485}" srcOrd="2" destOrd="0" parTransId="{30B779BF-6DF5-45D1-BDB0-C002FA3B7C81}" sibTransId="{686DC04D-0C0E-4501-B1CA-CC3EBE996170}"/>
    <dgm:cxn modelId="{9729AB02-7728-4903-A235-5AD41ED5AB24}" type="presOf" srcId="{55035511-2DAC-4898-93C3-83B623214546}" destId="{3DA18D27-15CB-4429-8999-7962D7B57064}" srcOrd="0" destOrd="0" presId="urn:microsoft.com/office/officeart/2005/8/layout/hProcess9"/>
    <dgm:cxn modelId="{55FEF170-BA47-4CE5-836B-7852CE08D5C1}" srcId="{9B4CB53B-5CD5-4DD6-B54C-643CB8CCB891}" destId="{43983262-3689-4D72-93A1-5053F23BE595}" srcOrd="4" destOrd="0" parTransId="{304D1DF9-B5BD-418E-A447-94E46C569E09}" sibTransId="{5B445EF3-A10B-4F61-97E5-1EAEB3F0BE27}"/>
    <dgm:cxn modelId="{27EA1C48-EF10-4CD1-97BC-5486CD6B7FD1}" type="presOf" srcId="{DDD5E08B-D973-4A99-9BFE-88415A791FB8}" destId="{9435CEC3-E902-4C3A-9A6F-23140DFE7765}" srcOrd="0" destOrd="1" presId="urn:microsoft.com/office/officeart/2005/8/layout/hProcess9"/>
    <dgm:cxn modelId="{899A2CBF-8ECC-47C2-B721-77877F388FD3}" type="presOf" srcId="{DFA53CAE-A5F8-4B1A-88D0-CC43171009D0}" destId="{3DDCFCB0-20BA-4EAE-92ED-6CBEA90CBE37}" srcOrd="0" destOrd="0" presId="urn:microsoft.com/office/officeart/2005/8/layout/hProcess9"/>
    <dgm:cxn modelId="{FDAFB289-57CD-455C-8B20-07C1D83ACBDE}" type="presOf" srcId="{BA1CE423-DA7C-424C-BB1F-B639C450D531}" destId="{9435CEC3-E902-4C3A-9A6F-23140DFE7765}" srcOrd="0" destOrd="2" presId="urn:microsoft.com/office/officeart/2005/8/layout/hProcess9"/>
    <dgm:cxn modelId="{904F225B-C332-4A99-A5D3-640584C145B0}" type="presOf" srcId="{06874855-91FB-4E6F-9129-F8E8C15A19F8}" destId="{5112492C-1AB8-4078-A7EF-078750FD116E}" srcOrd="0" destOrd="0" presId="urn:microsoft.com/office/officeart/2005/8/layout/hProcess9"/>
    <dgm:cxn modelId="{C8AE32CA-A967-4171-AA9B-F7EC8A677F26}" type="presOf" srcId="{43983262-3689-4D72-93A1-5053F23BE595}" destId="{555CC887-6906-47F5-815C-E932888BC33B}" srcOrd="0" destOrd="0" presId="urn:microsoft.com/office/officeart/2005/8/layout/hProcess9"/>
    <dgm:cxn modelId="{8D2670E8-DD2D-4A51-8431-99024C5ECD6F}" srcId="{EA2023EB-C6EC-4F9B-AA63-7E27C384F65F}" destId="{CEC8BF00-6D3E-4C4D-812B-FF8B8A1B500D}" srcOrd="3" destOrd="0" parTransId="{C53921AF-7F0F-4556-A8B0-1086842F8C11}" sibTransId="{C449BF36-B192-4DDE-8FBD-754CCCF4F8C9}"/>
    <dgm:cxn modelId="{F0715647-15B8-4EFB-8D1A-9C85C7DFD124}" srcId="{9B4CB53B-5CD5-4DD6-B54C-643CB8CCB891}" destId="{EA2023EB-C6EC-4F9B-AA63-7E27C384F65F}" srcOrd="1" destOrd="0" parTransId="{DC370A94-8028-41F6-AC88-55B352C40FDC}" sibTransId="{7A7A25CB-1CD5-46C7-8A01-2DE48C9A5687}"/>
    <dgm:cxn modelId="{B5E36D6F-19AE-4463-A055-A7150A8C3F54}" type="presParOf" srcId="{1F98119E-B5EF-414A-BA44-974DA3B78804}" destId="{06CA814D-5734-4D3F-A25D-F34AA75C64CC}" srcOrd="0" destOrd="0" presId="urn:microsoft.com/office/officeart/2005/8/layout/hProcess9"/>
    <dgm:cxn modelId="{52F19CFF-2238-406A-894C-7EBED1BD6213}" type="presParOf" srcId="{1F98119E-B5EF-414A-BA44-974DA3B78804}" destId="{AD0A54E6-982D-4F67-BA4A-61AE564C7F40}" srcOrd="1" destOrd="0" presId="urn:microsoft.com/office/officeart/2005/8/layout/hProcess9"/>
    <dgm:cxn modelId="{5C4C84FF-B3BB-4EEF-816D-FE8C673D11E9}" type="presParOf" srcId="{AD0A54E6-982D-4F67-BA4A-61AE564C7F40}" destId="{3DDCFCB0-20BA-4EAE-92ED-6CBEA90CBE37}" srcOrd="0" destOrd="0" presId="urn:microsoft.com/office/officeart/2005/8/layout/hProcess9"/>
    <dgm:cxn modelId="{DAABB0E2-59BA-422A-BF7E-4A0E86888B6B}" type="presParOf" srcId="{AD0A54E6-982D-4F67-BA4A-61AE564C7F40}" destId="{B16961DA-33C4-489A-8B78-754D5BA2AEE4}" srcOrd="1" destOrd="0" presId="urn:microsoft.com/office/officeart/2005/8/layout/hProcess9"/>
    <dgm:cxn modelId="{87CA2171-ACFF-4103-B973-BAC055FB124A}" type="presParOf" srcId="{AD0A54E6-982D-4F67-BA4A-61AE564C7F40}" destId="{9435CEC3-E902-4C3A-9A6F-23140DFE7765}" srcOrd="2" destOrd="0" presId="urn:microsoft.com/office/officeart/2005/8/layout/hProcess9"/>
    <dgm:cxn modelId="{ED977306-BE4C-42C1-A981-3ED45A00EDBE}" type="presParOf" srcId="{AD0A54E6-982D-4F67-BA4A-61AE564C7F40}" destId="{9FED3D59-2EDE-4818-83FE-B100BB399F5D}" srcOrd="3" destOrd="0" presId="urn:microsoft.com/office/officeart/2005/8/layout/hProcess9"/>
    <dgm:cxn modelId="{0F646F72-38CF-43F8-99A0-7F052ACFD2E0}" type="presParOf" srcId="{AD0A54E6-982D-4F67-BA4A-61AE564C7F40}" destId="{5112492C-1AB8-4078-A7EF-078750FD116E}" srcOrd="4" destOrd="0" presId="urn:microsoft.com/office/officeart/2005/8/layout/hProcess9"/>
    <dgm:cxn modelId="{A4A1F2D5-92B5-4F6A-AA4F-9A0769B99C22}" type="presParOf" srcId="{AD0A54E6-982D-4F67-BA4A-61AE564C7F40}" destId="{6591ADB3-FB8D-4330-A894-CA0CD51AE77F}" srcOrd="5" destOrd="0" presId="urn:microsoft.com/office/officeart/2005/8/layout/hProcess9"/>
    <dgm:cxn modelId="{48D9A3CD-EC8D-4D1D-9ECE-D1825CA74D9B}" type="presParOf" srcId="{AD0A54E6-982D-4F67-BA4A-61AE564C7F40}" destId="{3DA18D27-15CB-4429-8999-7962D7B57064}" srcOrd="6" destOrd="0" presId="urn:microsoft.com/office/officeart/2005/8/layout/hProcess9"/>
    <dgm:cxn modelId="{1CF4BB3D-BA37-46D8-B6D8-CA1735362BDF}" type="presParOf" srcId="{AD0A54E6-982D-4F67-BA4A-61AE564C7F40}" destId="{F8363CE9-D1E6-4015-B118-0AD8312D0B88}" srcOrd="7" destOrd="0" presId="urn:microsoft.com/office/officeart/2005/8/layout/hProcess9"/>
    <dgm:cxn modelId="{1A22F514-D3B9-45B9-BF55-0CBB379B2B3D}" type="presParOf" srcId="{AD0A54E6-982D-4F67-BA4A-61AE564C7F40}" destId="{555CC887-6906-47F5-815C-E932888BC33B}" srcOrd="8"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D99D1E-E23F-45BE-9A43-4F9675FDF0D0}"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B337873A-91EC-4C21-AA7D-31CDBD828862}">
      <dgm:prSet phldrT="[Text]"/>
      <dgm:spPr/>
      <dgm:t>
        <a:bodyPr/>
        <a:lstStyle/>
        <a:p>
          <a:r>
            <a:rPr lang="en-US">
              <a:latin typeface="Franklin Gothic Demi" panose="020B0703020102020204" pitchFamily="34" charset="0"/>
            </a:rPr>
            <a:t>Patient Selection</a:t>
          </a:r>
        </a:p>
      </dgm:t>
    </dgm:pt>
    <dgm:pt modelId="{516496E8-45EF-4CC7-A489-3FF4D7E1B529}" type="parTrans" cxnId="{81646432-49EF-4E61-829F-E4EA9413E2D0}">
      <dgm:prSet/>
      <dgm:spPr/>
      <dgm:t>
        <a:bodyPr/>
        <a:lstStyle/>
        <a:p>
          <a:endParaRPr lang="en-US"/>
        </a:p>
      </dgm:t>
    </dgm:pt>
    <dgm:pt modelId="{E15E3A7B-AC3B-44D2-8432-32870307A134}" type="sibTrans" cxnId="{81646432-49EF-4E61-829F-E4EA9413E2D0}">
      <dgm:prSet/>
      <dgm:spPr/>
      <dgm:t>
        <a:bodyPr/>
        <a:lstStyle/>
        <a:p>
          <a:endParaRPr lang="en-US"/>
        </a:p>
      </dgm:t>
    </dgm:pt>
    <dgm:pt modelId="{8F87EAB6-2F0E-475D-9C72-1B1C40EF00FF}">
      <dgm:prSet phldrT="[Text]"/>
      <dgm:spPr/>
      <dgm:t>
        <a:bodyPr/>
        <a:lstStyle/>
        <a:p>
          <a:r>
            <a:rPr lang="en-US"/>
            <a:t>Patients will be identified by...</a:t>
          </a:r>
        </a:p>
      </dgm:t>
    </dgm:pt>
    <dgm:pt modelId="{F72BB503-8BC1-47A7-AC1B-422A4734905D}" type="parTrans" cxnId="{75067CF0-5511-4EE5-90BF-2FDA9DA231AA}">
      <dgm:prSet/>
      <dgm:spPr/>
      <dgm:t>
        <a:bodyPr/>
        <a:lstStyle/>
        <a:p>
          <a:endParaRPr lang="en-US"/>
        </a:p>
      </dgm:t>
    </dgm:pt>
    <dgm:pt modelId="{136D9F45-2B72-4976-87E1-3893E978C69D}" type="sibTrans" cxnId="{75067CF0-5511-4EE5-90BF-2FDA9DA231AA}">
      <dgm:prSet/>
      <dgm:spPr/>
      <dgm:t>
        <a:bodyPr/>
        <a:lstStyle/>
        <a:p>
          <a:endParaRPr lang="en-US"/>
        </a:p>
      </dgm:t>
    </dgm:pt>
    <dgm:pt modelId="{62BEFCF4-E48E-411A-AF9C-162F8926B5B6}">
      <dgm:prSet phldrT="[Text]"/>
      <dgm:spPr/>
      <dgm:t>
        <a:bodyPr/>
        <a:lstStyle/>
        <a:p>
          <a:r>
            <a:rPr lang="en-US">
              <a:latin typeface="Franklin Gothic Demi" panose="020B0703020102020204" pitchFamily="34" charset="0"/>
            </a:rPr>
            <a:t>Schedule appointments</a:t>
          </a:r>
        </a:p>
      </dgm:t>
    </dgm:pt>
    <dgm:pt modelId="{94E99C76-63BF-44B5-B2F1-28A4C304E2EA}" type="parTrans" cxnId="{D4AA3557-BA59-4DFC-8E30-06119E8AED45}">
      <dgm:prSet/>
      <dgm:spPr/>
      <dgm:t>
        <a:bodyPr/>
        <a:lstStyle/>
        <a:p>
          <a:endParaRPr lang="en-US"/>
        </a:p>
      </dgm:t>
    </dgm:pt>
    <dgm:pt modelId="{D3EBAA9D-19CE-4D7A-BBB7-331363F3692C}" type="sibTrans" cxnId="{D4AA3557-BA59-4DFC-8E30-06119E8AED45}">
      <dgm:prSet/>
      <dgm:spPr/>
      <dgm:t>
        <a:bodyPr/>
        <a:lstStyle/>
        <a:p>
          <a:endParaRPr lang="en-US"/>
        </a:p>
      </dgm:t>
    </dgm:pt>
    <dgm:pt modelId="{DE0EDFAD-7576-4B23-8F9C-363C89621004}">
      <dgm:prSet phldrT="[Text]"/>
      <dgm:spPr/>
      <dgm:t>
        <a:bodyPr/>
        <a:lstStyle/>
        <a:p>
          <a:r>
            <a:rPr lang="en-US"/>
            <a:t>[How</a:t>
          </a:r>
          <a:r>
            <a:rPr lang="en-US" baseline="0"/>
            <a:t> will appointments be scheduled?]</a:t>
          </a:r>
          <a:endParaRPr lang="en-US"/>
        </a:p>
      </dgm:t>
    </dgm:pt>
    <dgm:pt modelId="{060522DA-E9FB-4780-B80D-326F19D2ACC3}" type="parTrans" cxnId="{DD1CEE03-B3AC-4E1B-9657-4202762258BA}">
      <dgm:prSet/>
      <dgm:spPr/>
      <dgm:t>
        <a:bodyPr/>
        <a:lstStyle/>
        <a:p>
          <a:endParaRPr lang="en-US"/>
        </a:p>
      </dgm:t>
    </dgm:pt>
    <dgm:pt modelId="{5AA96162-4A3C-454E-AEAC-A495BEBFE678}" type="sibTrans" cxnId="{DD1CEE03-B3AC-4E1B-9657-4202762258BA}">
      <dgm:prSet/>
      <dgm:spPr/>
      <dgm:t>
        <a:bodyPr/>
        <a:lstStyle/>
        <a:p>
          <a:endParaRPr lang="en-US"/>
        </a:p>
      </dgm:t>
    </dgm:pt>
    <dgm:pt modelId="{27EF52AA-4725-4B72-BAF5-D748EC101F23}">
      <dgm:prSet phldrT="[Text]"/>
      <dgm:spPr/>
      <dgm:t>
        <a:bodyPr/>
        <a:lstStyle/>
        <a:p>
          <a:r>
            <a:rPr lang="en-US">
              <a:latin typeface="Franklin Gothic Demi" panose="020B0703020102020204" pitchFamily="34" charset="0"/>
            </a:rPr>
            <a:t>Patient Visit</a:t>
          </a:r>
        </a:p>
      </dgm:t>
    </dgm:pt>
    <dgm:pt modelId="{9C2EB96D-6B64-4834-86C0-48A9E91EC9CE}" type="parTrans" cxnId="{B470B4B4-B96B-44F9-9A46-0B14054251F5}">
      <dgm:prSet/>
      <dgm:spPr/>
      <dgm:t>
        <a:bodyPr/>
        <a:lstStyle/>
        <a:p>
          <a:endParaRPr lang="en-US"/>
        </a:p>
      </dgm:t>
    </dgm:pt>
    <dgm:pt modelId="{B7F3CC87-03F3-4F45-867E-232C9EE1AB6C}" type="sibTrans" cxnId="{B470B4B4-B96B-44F9-9A46-0B14054251F5}">
      <dgm:prSet/>
      <dgm:spPr/>
      <dgm:t>
        <a:bodyPr/>
        <a:lstStyle/>
        <a:p>
          <a:endParaRPr lang="en-US"/>
        </a:p>
      </dgm:t>
    </dgm:pt>
    <dgm:pt modelId="{A2CA2CDD-8EC0-4B38-BB4C-B1A02824CF8E}">
      <dgm:prSet phldrT="[Text]"/>
      <dgm:spPr/>
      <dgm:t>
        <a:bodyPr/>
        <a:lstStyle/>
        <a:p>
          <a:r>
            <a:rPr lang="en-US"/>
            <a:t>Face-to-face visit</a:t>
          </a:r>
        </a:p>
      </dgm:t>
    </dgm:pt>
    <dgm:pt modelId="{E258FCCF-2820-4C51-811A-47F6A2C65DE9}" type="parTrans" cxnId="{E7AE34B7-56C3-44A3-AB24-61B902A4D79C}">
      <dgm:prSet/>
      <dgm:spPr/>
      <dgm:t>
        <a:bodyPr/>
        <a:lstStyle/>
        <a:p>
          <a:endParaRPr lang="en-US"/>
        </a:p>
      </dgm:t>
    </dgm:pt>
    <dgm:pt modelId="{038FB9C9-BF7D-4901-A725-44B2A5856A3E}" type="sibTrans" cxnId="{E7AE34B7-56C3-44A3-AB24-61B902A4D79C}">
      <dgm:prSet/>
      <dgm:spPr/>
      <dgm:t>
        <a:bodyPr/>
        <a:lstStyle/>
        <a:p>
          <a:endParaRPr lang="en-US"/>
        </a:p>
      </dgm:t>
    </dgm:pt>
    <dgm:pt modelId="{657966A8-7B2F-4F6F-B947-48375A177853}">
      <dgm:prSet phldrT="[Text]"/>
      <dgm:spPr/>
      <dgm:t>
        <a:bodyPr/>
        <a:lstStyle/>
        <a:p>
          <a:r>
            <a:rPr lang="en-US"/>
            <a:t>Patients with...[disease metrics, such as A1c levels]</a:t>
          </a:r>
        </a:p>
      </dgm:t>
    </dgm:pt>
    <dgm:pt modelId="{3D8D54F7-D833-48EC-8679-6995F7448B4C}" type="parTrans" cxnId="{CF353E6D-D67C-4EE4-8679-AA31267ED8B8}">
      <dgm:prSet/>
      <dgm:spPr/>
      <dgm:t>
        <a:bodyPr/>
        <a:lstStyle/>
        <a:p>
          <a:endParaRPr lang="en-US"/>
        </a:p>
      </dgm:t>
    </dgm:pt>
    <dgm:pt modelId="{111D035F-C072-4618-87F9-7F2C5342FE6C}" type="sibTrans" cxnId="{CF353E6D-D67C-4EE4-8679-AA31267ED8B8}">
      <dgm:prSet/>
      <dgm:spPr/>
      <dgm:t>
        <a:bodyPr/>
        <a:lstStyle/>
        <a:p>
          <a:endParaRPr lang="en-US"/>
        </a:p>
      </dgm:t>
    </dgm:pt>
    <dgm:pt modelId="{0A85E376-1614-4CFD-A8D4-922BD4A76BDC}">
      <dgm:prSet phldrT="[Text]"/>
      <dgm:spPr/>
      <dgm:t>
        <a:bodyPr/>
        <a:lstStyle/>
        <a:p>
          <a:r>
            <a:rPr lang="en-US"/>
            <a:t>Establish a CDTM?</a:t>
          </a:r>
        </a:p>
      </dgm:t>
    </dgm:pt>
    <dgm:pt modelId="{D78E6071-7F9A-4EB8-A8CD-B0003BC78474}" type="parTrans" cxnId="{E9B7E530-91C8-4E91-A8DF-A270891AA37C}">
      <dgm:prSet/>
      <dgm:spPr/>
      <dgm:t>
        <a:bodyPr/>
        <a:lstStyle/>
        <a:p>
          <a:endParaRPr lang="en-US"/>
        </a:p>
      </dgm:t>
    </dgm:pt>
    <dgm:pt modelId="{D02AD341-1118-4AF9-A3C1-445F759B9D87}" type="sibTrans" cxnId="{E9B7E530-91C8-4E91-A8DF-A270891AA37C}">
      <dgm:prSet/>
      <dgm:spPr/>
      <dgm:t>
        <a:bodyPr/>
        <a:lstStyle/>
        <a:p>
          <a:endParaRPr lang="en-US"/>
        </a:p>
      </dgm:t>
    </dgm:pt>
    <dgm:pt modelId="{1713A599-2DD8-4852-B42D-B525A0FBD678}">
      <dgm:prSet phldrT="[Text]"/>
      <dgm:spPr/>
      <dgm:t>
        <a:bodyPr/>
        <a:lstStyle/>
        <a:p>
          <a:r>
            <a:rPr lang="en-US"/>
            <a:t>[Who is responsible for contacting patient and providing follow-up?]</a:t>
          </a:r>
        </a:p>
      </dgm:t>
    </dgm:pt>
    <dgm:pt modelId="{C0168856-5733-4902-9E88-A09D9508A037}" type="parTrans" cxnId="{A8040A55-EE0C-4F92-90DF-F8281464E05A}">
      <dgm:prSet/>
      <dgm:spPr/>
      <dgm:t>
        <a:bodyPr/>
        <a:lstStyle/>
        <a:p>
          <a:endParaRPr lang="en-US"/>
        </a:p>
      </dgm:t>
    </dgm:pt>
    <dgm:pt modelId="{158BAE32-D446-4A10-9A57-1273ACE76BDB}" type="sibTrans" cxnId="{A8040A55-EE0C-4F92-90DF-F8281464E05A}">
      <dgm:prSet/>
      <dgm:spPr/>
      <dgm:t>
        <a:bodyPr/>
        <a:lstStyle/>
        <a:p>
          <a:endParaRPr lang="en-US"/>
        </a:p>
      </dgm:t>
    </dgm:pt>
    <dgm:pt modelId="{19DF03ED-910B-4044-8DEE-ABA5E3869DFD}">
      <dgm:prSet phldrT="[Text]"/>
      <dgm:spPr/>
      <dgm:t>
        <a:bodyPr/>
        <a:lstStyle/>
        <a:p>
          <a:r>
            <a:rPr lang="en-US"/>
            <a:t>Phone consultation [When will these take place? Who is responsible for scheduling?]</a:t>
          </a:r>
        </a:p>
      </dgm:t>
    </dgm:pt>
    <dgm:pt modelId="{EF620E96-2ED5-42BA-818E-9A67EEB9D978}" type="parTrans" cxnId="{C918B78D-1FAE-4C5B-84CD-CB7F95C28F37}">
      <dgm:prSet/>
      <dgm:spPr/>
      <dgm:t>
        <a:bodyPr/>
        <a:lstStyle/>
        <a:p>
          <a:endParaRPr lang="en-US"/>
        </a:p>
      </dgm:t>
    </dgm:pt>
    <dgm:pt modelId="{375DE7DF-AB91-4C19-BD62-601495335FE1}" type="sibTrans" cxnId="{C918B78D-1FAE-4C5B-84CD-CB7F95C28F37}">
      <dgm:prSet/>
      <dgm:spPr/>
      <dgm:t>
        <a:bodyPr/>
        <a:lstStyle/>
        <a:p>
          <a:endParaRPr lang="en-US"/>
        </a:p>
      </dgm:t>
    </dgm:pt>
    <dgm:pt modelId="{0189B9B9-E035-4808-ACA6-021065A56F99}">
      <dgm:prSet phldrT="[Text]"/>
      <dgm:spPr/>
      <dgm:t>
        <a:bodyPr/>
        <a:lstStyle/>
        <a:p>
          <a:r>
            <a:rPr lang="en-US"/>
            <a:t>Patients with...[disease state]</a:t>
          </a:r>
        </a:p>
      </dgm:t>
    </dgm:pt>
    <dgm:pt modelId="{19AEC1B3-20DF-4B39-96F2-C0AC88F00907}" type="parTrans" cxnId="{ACC724A4-8E08-4A26-A997-F9338CC6622E}">
      <dgm:prSet/>
      <dgm:spPr/>
      <dgm:t>
        <a:bodyPr/>
        <a:lstStyle/>
        <a:p>
          <a:endParaRPr lang="en-US"/>
        </a:p>
      </dgm:t>
    </dgm:pt>
    <dgm:pt modelId="{EA910054-1E1F-4910-8D20-EC1FFC9DBCD1}" type="sibTrans" cxnId="{ACC724A4-8E08-4A26-A997-F9338CC6622E}">
      <dgm:prSet/>
      <dgm:spPr/>
      <dgm:t>
        <a:bodyPr/>
        <a:lstStyle/>
        <a:p>
          <a:endParaRPr lang="en-US"/>
        </a:p>
      </dgm:t>
    </dgm:pt>
    <dgm:pt modelId="{E9BDC897-B906-4F15-80D6-CBE17677C16B}">
      <dgm:prSet phldrT="[Text]"/>
      <dgm:spPr/>
      <dgm:t>
        <a:bodyPr/>
        <a:lstStyle/>
        <a:p>
          <a:r>
            <a:rPr lang="en-US"/>
            <a:t>[Who will conduct initial assessment with patient]</a:t>
          </a:r>
        </a:p>
      </dgm:t>
    </dgm:pt>
    <dgm:pt modelId="{0018E4AC-8D51-435E-B23E-491F20270A01}" type="parTrans" cxnId="{4BEF36F5-7BE2-4AC5-8B3D-C61031382AE2}">
      <dgm:prSet/>
      <dgm:spPr/>
      <dgm:t>
        <a:bodyPr/>
        <a:lstStyle/>
        <a:p>
          <a:endParaRPr lang="en-US"/>
        </a:p>
      </dgm:t>
    </dgm:pt>
    <dgm:pt modelId="{0A721309-FC57-4C9B-9AF0-705A73BEE14D}" type="sibTrans" cxnId="{4BEF36F5-7BE2-4AC5-8B3D-C61031382AE2}">
      <dgm:prSet/>
      <dgm:spPr/>
      <dgm:t>
        <a:bodyPr/>
        <a:lstStyle/>
        <a:p>
          <a:endParaRPr lang="en-US"/>
        </a:p>
      </dgm:t>
    </dgm:pt>
    <dgm:pt modelId="{496B8BFC-9D11-4A56-87DA-2FC1FF9CB927}" type="pres">
      <dgm:prSet presAssocID="{33D99D1E-E23F-45BE-9A43-4F9675FDF0D0}" presName="linearFlow" presStyleCnt="0">
        <dgm:presLayoutVars>
          <dgm:dir/>
          <dgm:animLvl val="lvl"/>
          <dgm:resizeHandles val="exact"/>
        </dgm:presLayoutVars>
      </dgm:prSet>
      <dgm:spPr/>
      <dgm:t>
        <a:bodyPr/>
        <a:lstStyle/>
        <a:p>
          <a:endParaRPr lang="en-US"/>
        </a:p>
      </dgm:t>
    </dgm:pt>
    <dgm:pt modelId="{7DE5DD72-FB30-4574-9A50-3017522A2DA0}" type="pres">
      <dgm:prSet presAssocID="{B337873A-91EC-4C21-AA7D-31CDBD828862}" presName="composite" presStyleCnt="0"/>
      <dgm:spPr/>
    </dgm:pt>
    <dgm:pt modelId="{4F803A55-6768-47BD-95F5-6FDD9CE725D0}" type="pres">
      <dgm:prSet presAssocID="{B337873A-91EC-4C21-AA7D-31CDBD828862}" presName="parTx" presStyleLbl="node1" presStyleIdx="0" presStyleCnt="3">
        <dgm:presLayoutVars>
          <dgm:chMax val="0"/>
          <dgm:chPref val="0"/>
          <dgm:bulletEnabled val="1"/>
        </dgm:presLayoutVars>
      </dgm:prSet>
      <dgm:spPr/>
      <dgm:t>
        <a:bodyPr/>
        <a:lstStyle/>
        <a:p>
          <a:endParaRPr lang="en-US"/>
        </a:p>
      </dgm:t>
    </dgm:pt>
    <dgm:pt modelId="{79018D82-0D05-44A2-8D8B-3597AF85CA92}" type="pres">
      <dgm:prSet presAssocID="{B337873A-91EC-4C21-AA7D-31CDBD828862}" presName="parSh" presStyleLbl="node1" presStyleIdx="0" presStyleCnt="3"/>
      <dgm:spPr/>
      <dgm:t>
        <a:bodyPr/>
        <a:lstStyle/>
        <a:p>
          <a:endParaRPr lang="en-US"/>
        </a:p>
      </dgm:t>
    </dgm:pt>
    <dgm:pt modelId="{FCC77640-E6BC-49B5-8DEF-093CB0E275FE}" type="pres">
      <dgm:prSet presAssocID="{B337873A-91EC-4C21-AA7D-31CDBD828862}" presName="desTx" presStyleLbl="fgAcc1" presStyleIdx="0" presStyleCnt="3">
        <dgm:presLayoutVars>
          <dgm:bulletEnabled val="1"/>
        </dgm:presLayoutVars>
      </dgm:prSet>
      <dgm:spPr/>
      <dgm:t>
        <a:bodyPr/>
        <a:lstStyle/>
        <a:p>
          <a:endParaRPr lang="en-US"/>
        </a:p>
      </dgm:t>
    </dgm:pt>
    <dgm:pt modelId="{03171587-7B8A-4B3A-A6BE-8F15C0E7BA72}" type="pres">
      <dgm:prSet presAssocID="{E15E3A7B-AC3B-44D2-8432-32870307A134}" presName="sibTrans" presStyleLbl="sibTrans2D1" presStyleIdx="0" presStyleCnt="2"/>
      <dgm:spPr/>
      <dgm:t>
        <a:bodyPr/>
        <a:lstStyle/>
        <a:p>
          <a:endParaRPr lang="en-US"/>
        </a:p>
      </dgm:t>
    </dgm:pt>
    <dgm:pt modelId="{BD6B0A62-DCDA-473A-91D5-FEC5FF804D88}" type="pres">
      <dgm:prSet presAssocID="{E15E3A7B-AC3B-44D2-8432-32870307A134}" presName="connTx" presStyleLbl="sibTrans2D1" presStyleIdx="0" presStyleCnt="2"/>
      <dgm:spPr/>
      <dgm:t>
        <a:bodyPr/>
        <a:lstStyle/>
        <a:p>
          <a:endParaRPr lang="en-US"/>
        </a:p>
      </dgm:t>
    </dgm:pt>
    <dgm:pt modelId="{5C0AD093-CA5D-46AD-B730-E2284E45206E}" type="pres">
      <dgm:prSet presAssocID="{62BEFCF4-E48E-411A-AF9C-162F8926B5B6}" presName="composite" presStyleCnt="0"/>
      <dgm:spPr/>
    </dgm:pt>
    <dgm:pt modelId="{AFE2A865-7AD3-4EED-8556-7186A362B286}" type="pres">
      <dgm:prSet presAssocID="{62BEFCF4-E48E-411A-AF9C-162F8926B5B6}" presName="parTx" presStyleLbl="node1" presStyleIdx="0" presStyleCnt="3">
        <dgm:presLayoutVars>
          <dgm:chMax val="0"/>
          <dgm:chPref val="0"/>
          <dgm:bulletEnabled val="1"/>
        </dgm:presLayoutVars>
      </dgm:prSet>
      <dgm:spPr/>
      <dgm:t>
        <a:bodyPr/>
        <a:lstStyle/>
        <a:p>
          <a:endParaRPr lang="en-US"/>
        </a:p>
      </dgm:t>
    </dgm:pt>
    <dgm:pt modelId="{79937AD7-4F59-4189-A41D-1A12242C8985}" type="pres">
      <dgm:prSet presAssocID="{62BEFCF4-E48E-411A-AF9C-162F8926B5B6}" presName="parSh" presStyleLbl="node1" presStyleIdx="1" presStyleCnt="3"/>
      <dgm:spPr/>
      <dgm:t>
        <a:bodyPr/>
        <a:lstStyle/>
        <a:p>
          <a:endParaRPr lang="en-US"/>
        </a:p>
      </dgm:t>
    </dgm:pt>
    <dgm:pt modelId="{B636E8B5-C46D-4F4A-B90F-644142FBA14C}" type="pres">
      <dgm:prSet presAssocID="{62BEFCF4-E48E-411A-AF9C-162F8926B5B6}" presName="desTx" presStyleLbl="fgAcc1" presStyleIdx="1" presStyleCnt="3">
        <dgm:presLayoutVars>
          <dgm:bulletEnabled val="1"/>
        </dgm:presLayoutVars>
      </dgm:prSet>
      <dgm:spPr/>
      <dgm:t>
        <a:bodyPr/>
        <a:lstStyle/>
        <a:p>
          <a:endParaRPr lang="en-US"/>
        </a:p>
      </dgm:t>
    </dgm:pt>
    <dgm:pt modelId="{4A692FFE-9EA5-496A-BF45-1E04B1930BEC}" type="pres">
      <dgm:prSet presAssocID="{D3EBAA9D-19CE-4D7A-BBB7-331363F3692C}" presName="sibTrans" presStyleLbl="sibTrans2D1" presStyleIdx="1" presStyleCnt="2"/>
      <dgm:spPr/>
      <dgm:t>
        <a:bodyPr/>
        <a:lstStyle/>
        <a:p>
          <a:endParaRPr lang="en-US"/>
        </a:p>
      </dgm:t>
    </dgm:pt>
    <dgm:pt modelId="{CDC24387-8C5E-45FC-9C12-1A23099F01A3}" type="pres">
      <dgm:prSet presAssocID="{D3EBAA9D-19CE-4D7A-BBB7-331363F3692C}" presName="connTx" presStyleLbl="sibTrans2D1" presStyleIdx="1" presStyleCnt="2"/>
      <dgm:spPr/>
      <dgm:t>
        <a:bodyPr/>
        <a:lstStyle/>
        <a:p>
          <a:endParaRPr lang="en-US"/>
        </a:p>
      </dgm:t>
    </dgm:pt>
    <dgm:pt modelId="{CE0F8EC6-4065-4ECA-8D23-000F24EEFD05}" type="pres">
      <dgm:prSet presAssocID="{27EF52AA-4725-4B72-BAF5-D748EC101F23}" presName="composite" presStyleCnt="0"/>
      <dgm:spPr/>
    </dgm:pt>
    <dgm:pt modelId="{9E753EEA-2CDE-4F85-8C88-B567571CBF7A}" type="pres">
      <dgm:prSet presAssocID="{27EF52AA-4725-4B72-BAF5-D748EC101F23}" presName="parTx" presStyleLbl="node1" presStyleIdx="1" presStyleCnt="3">
        <dgm:presLayoutVars>
          <dgm:chMax val="0"/>
          <dgm:chPref val="0"/>
          <dgm:bulletEnabled val="1"/>
        </dgm:presLayoutVars>
      </dgm:prSet>
      <dgm:spPr/>
      <dgm:t>
        <a:bodyPr/>
        <a:lstStyle/>
        <a:p>
          <a:endParaRPr lang="en-US"/>
        </a:p>
      </dgm:t>
    </dgm:pt>
    <dgm:pt modelId="{7C63BDC0-20E1-4A2A-B763-487C1FB9E03C}" type="pres">
      <dgm:prSet presAssocID="{27EF52AA-4725-4B72-BAF5-D748EC101F23}" presName="parSh" presStyleLbl="node1" presStyleIdx="2" presStyleCnt="3"/>
      <dgm:spPr/>
      <dgm:t>
        <a:bodyPr/>
        <a:lstStyle/>
        <a:p>
          <a:endParaRPr lang="en-US"/>
        </a:p>
      </dgm:t>
    </dgm:pt>
    <dgm:pt modelId="{5BDD2B5E-EF14-4D42-88AE-011369A8CD9E}" type="pres">
      <dgm:prSet presAssocID="{27EF52AA-4725-4B72-BAF5-D748EC101F23}" presName="desTx" presStyleLbl="fgAcc1" presStyleIdx="2" presStyleCnt="3">
        <dgm:presLayoutVars>
          <dgm:bulletEnabled val="1"/>
        </dgm:presLayoutVars>
      </dgm:prSet>
      <dgm:spPr/>
      <dgm:t>
        <a:bodyPr/>
        <a:lstStyle/>
        <a:p>
          <a:endParaRPr lang="en-US"/>
        </a:p>
      </dgm:t>
    </dgm:pt>
  </dgm:ptLst>
  <dgm:cxnLst>
    <dgm:cxn modelId="{E7AE34B7-56C3-44A3-AB24-61B902A4D79C}" srcId="{27EF52AA-4725-4B72-BAF5-D748EC101F23}" destId="{A2CA2CDD-8EC0-4B38-BB4C-B1A02824CF8E}" srcOrd="0" destOrd="0" parTransId="{E258FCCF-2820-4C51-811A-47F6A2C65DE9}" sibTransId="{038FB9C9-BF7D-4901-A725-44B2A5856A3E}"/>
    <dgm:cxn modelId="{DD1CEE03-B3AC-4E1B-9657-4202762258BA}" srcId="{62BEFCF4-E48E-411A-AF9C-162F8926B5B6}" destId="{DE0EDFAD-7576-4B23-8F9C-363C89621004}" srcOrd="1" destOrd="0" parTransId="{060522DA-E9FB-4780-B80D-326F19D2ACC3}" sibTransId="{5AA96162-4A3C-454E-AEAC-A495BEBFE678}"/>
    <dgm:cxn modelId="{D4AA3557-BA59-4DFC-8E30-06119E8AED45}" srcId="{33D99D1E-E23F-45BE-9A43-4F9675FDF0D0}" destId="{62BEFCF4-E48E-411A-AF9C-162F8926B5B6}" srcOrd="1" destOrd="0" parTransId="{94E99C76-63BF-44B5-B2F1-28A4C304E2EA}" sibTransId="{D3EBAA9D-19CE-4D7A-BBB7-331363F3692C}"/>
    <dgm:cxn modelId="{992E5B60-9BA8-420F-8488-0A6D44C6DA01}" type="presOf" srcId="{27EF52AA-4725-4B72-BAF5-D748EC101F23}" destId="{9E753EEA-2CDE-4F85-8C88-B567571CBF7A}" srcOrd="0" destOrd="0" presId="urn:microsoft.com/office/officeart/2005/8/layout/process3"/>
    <dgm:cxn modelId="{807C878C-5A52-4749-9A39-0DFDB13E47FC}" type="presOf" srcId="{657966A8-7B2F-4F6F-B947-48375A177853}" destId="{FCC77640-E6BC-49B5-8DEF-093CB0E275FE}" srcOrd="0" destOrd="2" presId="urn:microsoft.com/office/officeart/2005/8/layout/process3"/>
    <dgm:cxn modelId="{A7708104-8690-414F-9F05-1CD66C348D2F}" type="presOf" srcId="{B337873A-91EC-4C21-AA7D-31CDBD828862}" destId="{79018D82-0D05-44A2-8D8B-3597AF85CA92}" srcOrd="1" destOrd="0" presId="urn:microsoft.com/office/officeart/2005/8/layout/process3"/>
    <dgm:cxn modelId="{1310DA09-7507-4C29-AE7A-C2D7BFD5626C}" type="presOf" srcId="{B337873A-91EC-4C21-AA7D-31CDBD828862}" destId="{4F803A55-6768-47BD-95F5-6FDD9CE725D0}" srcOrd="0" destOrd="0" presId="urn:microsoft.com/office/officeart/2005/8/layout/process3"/>
    <dgm:cxn modelId="{ED52C3D8-EDD4-4083-99D6-6D742469232F}" type="presOf" srcId="{1713A599-2DD8-4852-B42D-B525A0FBD678}" destId="{B636E8B5-C46D-4F4A-B90F-644142FBA14C}" srcOrd="0" destOrd="2" presId="urn:microsoft.com/office/officeart/2005/8/layout/process3"/>
    <dgm:cxn modelId="{D6861E91-1DC7-4301-91BD-52924E3062A9}" type="presOf" srcId="{D3EBAA9D-19CE-4D7A-BBB7-331363F3692C}" destId="{4A692FFE-9EA5-496A-BF45-1E04B1930BEC}" srcOrd="0" destOrd="0" presId="urn:microsoft.com/office/officeart/2005/8/layout/process3"/>
    <dgm:cxn modelId="{B470B4B4-B96B-44F9-9A46-0B14054251F5}" srcId="{33D99D1E-E23F-45BE-9A43-4F9675FDF0D0}" destId="{27EF52AA-4725-4B72-BAF5-D748EC101F23}" srcOrd="2" destOrd="0" parTransId="{9C2EB96D-6B64-4834-86C0-48A9E91EC9CE}" sibTransId="{B7F3CC87-03F3-4F45-867E-232C9EE1AB6C}"/>
    <dgm:cxn modelId="{C1AFD945-8E4C-4127-8483-6061258C65B0}" type="presOf" srcId="{D3EBAA9D-19CE-4D7A-BBB7-331363F3692C}" destId="{CDC24387-8C5E-45FC-9C12-1A23099F01A3}" srcOrd="1" destOrd="0" presId="urn:microsoft.com/office/officeart/2005/8/layout/process3"/>
    <dgm:cxn modelId="{75067CF0-5511-4EE5-90BF-2FDA9DA231AA}" srcId="{B337873A-91EC-4C21-AA7D-31CDBD828862}" destId="{8F87EAB6-2F0E-475D-9C72-1B1C40EF00FF}" srcOrd="0" destOrd="0" parTransId="{F72BB503-8BC1-47A7-AC1B-422A4734905D}" sibTransId="{136D9F45-2B72-4976-87E1-3893E978C69D}"/>
    <dgm:cxn modelId="{0037C8A8-F87A-435A-8491-CED81E58276C}" type="presOf" srcId="{27EF52AA-4725-4B72-BAF5-D748EC101F23}" destId="{7C63BDC0-20E1-4A2A-B763-487C1FB9E03C}" srcOrd="1" destOrd="0" presId="urn:microsoft.com/office/officeart/2005/8/layout/process3"/>
    <dgm:cxn modelId="{4AFE168A-CC1A-4BD9-A07D-F6529E81EF54}" type="presOf" srcId="{33D99D1E-E23F-45BE-9A43-4F9675FDF0D0}" destId="{496B8BFC-9D11-4A56-87DA-2FC1FF9CB927}" srcOrd="0" destOrd="0" presId="urn:microsoft.com/office/officeart/2005/8/layout/process3"/>
    <dgm:cxn modelId="{ACC724A4-8E08-4A26-A997-F9338CC6622E}" srcId="{B337873A-91EC-4C21-AA7D-31CDBD828862}" destId="{0189B9B9-E035-4808-ACA6-021065A56F99}" srcOrd="1" destOrd="0" parTransId="{19AEC1B3-20DF-4B39-96F2-C0AC88F00907}" sibTransId="{EA910054-1E1F-4910-8D20-EC1FFC9DBCD1}"/>
    <dgm:cxn modelId="{E9B7E530-91C8-4E91-A8DF-A270891AA37C}" srcId="{B337873A-91EC-4C21-AA7D-31CDBD828862}" destId="{0A85E376-1614-4CFD-A8D4-922BD4A76BDC}" srcOrd="3" destOrd="0" parTransId="{D78E6071-7F9A-4EB8-A8CD-B0003BC78474}" sibTransId="{D02AD341-1118-4AF9-A3C1-445F759B9D87}"/>
    <dgm:cxn modelId="{B51585DC-C066-425F-BFAA-2E9EDF750125}" type="presOf" srcId="{19DF03ED-910B-4044-8DEE-ABA5E3869DFD}" destId="{5BDD2B5E-EF14-4D42-88AE-011369A8CD9E}" srcOrd="0" destOrd="1" presId="urn:microsoft.com/office/officeart/2005/8/layout/process3"/>
    <dgm:cxn modelId="{3CD70C99-AD69-470F-9A41-F48287695AF0}" type="presOf" srcId="{8F87EAB6-2F0E-475D-9C72-1B1C40EF00FF}" destId="{FCC77640-E6BC-49B5-8DEF-093CB0E275FE}" srcOrd="0" destOrd="0" presId="urn:microsoft.com/office/officeart/2005/8/layout/process3"/>
    <dgm:cxn modelId="{8C49F464-6AEC-4B39-A4A8-2B2FD7AE00F0}" type="presOf" srcId="{62BEFCF4-E48E-411A-AF9C-162F8926B5B6}" destId="{AFE2A865-7AD3-4EED-8556-7186A362B286}" srcOrd="0" destOrd="0" presId="urn:microsoft.com/office/officeart/2005/8/layout/process3"/>
    <dgm:cxn modelId="{81646432-49EF-4E61-829F-E4EA9413E2D0}" srcId="{33D99D1E-E23F-45BE-9A43-4F9675FDF0D0}" destId="{B337873A-91EC-4C21-AA7D-31CDBD828862}" srcOrd="0" destOrd="0" parTransId="{516496E8-45EF-4CC7-A489-3FF4D7E1B529}" sibTransId="{E15E3A7B-AC3B-44D2-8432-32870307A134}"/>
    <dgm:cxn modelId="{CF353E6D-D67C-4EE4-8679-AA31267ED8B8}" srcId="{B337873A-91EC-4C21-AA7D-31CDBD828862}" destId="{657966A8-7B2F-4F6F-B947-48375A177853}" srcOrd="2" destOrd="0" parTransId="{3D8D54F7-D833-48EC-8679-6995F7448B4C}" sibTransId="{111D035F-C072-4618-87F9-7F2C5342FE6C}"/>
    <dgm:cxn modelId="{80D5F474-5898-4AFF-BCE2-6568272129FF}" type="presOf" srcId="{E9BDC897-B906-4F15-80D6-CBE17677C16B}" destId="{B636E8B5-C46D-4F4A-B90F-644142FBA14C}" srcOrd="0" destOrd="0" presId="urn:microsoft.com/office/officeart/2005/8/layout/process3"/>
    <dgm:cxn modelId="{37ED1B53-7A86-4F97-A7B7-50649B13B43F}" type="presOf" srcId="{0A85E376-1614-4CFD-A8D4-922BD4A76BDC}" destId="{FCC77640-E6BC-49B5-8DEF-093CB0E275FE}" srcOrd="0" destOrd="3" presId="urn:microsoft.com/office/officeart/2005/8/layout/process3"/>
    <dgm:cxn modelId="{28B842AF-D90A-4E69-9C9A-EFF2B01870D1}" type="presOf" srcId="{DE0EDFAD-7576-4B23-8F9C-363C89621004}" destId="{B636E8B5-C46D-4F4A-B90F-644142FBA14C}" srcOrd="0" destOrd="1" presId="urn:microsoft.com/office/officeart/2005/8/layout/process3"/>
    <dgm:cxn modelId="{44794256-3599-405D-8438-66465CF68CE9}" type="presOf" srcId="{E15E3A7B-AC3B-44D2-8432-32870307A134}" destId="{BD6B0A62-DCDA-473A-91D5-FEC5FF804D88}" srcOrd="1" destOrd="0" presId="urn:microsoft.com/office/officeart/2005/8/layout/process3"/>
    <dgm:cxn modelId="{88BBCE94-EEFB-4D08-978C-8F0CA96375A5}" type="presOf" srcId="{A2CA2CDD-8EC0-4B38-BB4C-B1A02824CF8E}" destId="{5BDD2B5E-EF14-4D42-88AE-011369A8CD9E}" srcOrd="0" destOrd="0" presId="urn:microsoft.com/office/officeart/2005/8/layout/process3"/>
    <dgm:cxn modelId="{F2C7D06B-AAA3-4734-A771-6BA840A2A990}" type="presOf" srcId="{0189B9B9-E035-4808-ACA6-021065A56F99}" destId="{FCC77640-E6BC-49B5-8DEF-093CB0E275FE}" srcOrd="0" destOrd="1" presId="urn:microsoft.com/office/officeart/2005/8/layout/process3"/>
    <dgm:cxn modelId="{C918B78D-1FAE-4C5B-84CD-CB7F95C28F37}" srcId="{27EF52AA-4725-4B72-BAF5-D748EC101F23}" destId="{19DF03ED-910B-4044-8DEE-ABA5E3869DFD}" srcOrd="1" destOrd="0" parTransId="{EF620E96-2ED5-42BA-818E-9A67EEB9D978}" sibTransId="{375DE7DF-AB91-4C19-BD62-601495335FE1}"/>
    <dgm:cxn modelId="{30DFE6A4-2D21-4CA1-9A09-1676ED1258C0}" type="presOf" srcId="{62BEFCF4-E48E-411A-AF9C-162F8926B5B6}" destId="{79937AD7-4F59-4189-A41D-1A12242C8985}" srcOrd="1" destOrd="0" presId="urn:microsoft.com/office/officeart/2005/8/layout/process3"/>
    <dgm:cxn modelId="{4D13F591-A5C6-4891-B4BE-FDCE026DDB19}" type="presOf" srcId="{E15E3A7B-AC3B-44D2-8432-32870307A134}" destId="{03171587-7B8A-4B3A-A6BE-8F15C0E7BA72}" srcOrd="0" destOrd="0" presId="urn:microsoft.com/office/officeart/2005/8/layout/process3"/>
    <dgm:cxn modelId="{4BEF36F5-7BE2-4AC5-8B3D-C61031382AE2}" srcId="{62BEFCF4-E48E-411A-AF9C-162F8926B5B6}" destId="{E9BDC897-B906-4F15-80D6-CBE17677C16B}" srcOrd="0" destOrd="0" parTransId="{0018E4AC-8D51-435E-B23E-491F20270A01}" sibTransId="{0A721309-FC57-4C9B-9AF0-705A73BEE14D}"/>
    <dgm:cxn modelId="{A8040A55-EE0C-4F92-90DF-F8281464E05A}" srcId="{62BEFCF4-E48E-411A-AF9C-162F8926B5B6}" destId="{1713A599-2DD8-4852-B42D-B525A0FBD678}" srcOrd="2" destOrd="0" parTransId="{C0168856-5733-4902-9E88-A09D9508A037}" sibTransId="{158BAE32-D446-4A10-9A57-1273ACE76BDB}"/>
    <dgm:cxn modelId="{16211C96-D779-40B4-A63E-06D9E1DAC4CA}" type="presParOf" srcId="{496B8BFC-9D11-4A56-87DA-2FC1FF9CB927}" destId="{7DE5DD72-FB30-4574-9A50-3017522A2DA0}" srcOrd="0" destOrd="0" presId="urn:microsoft.com/office/officeart/2005/8/layout/process3"/>
    <dgm:cxn modelId="{0B62B02F-CC91-44B3-960C-0844CDF45F55}" type="presParOf" srcId="{7DE5DD72-FB30-4574-9A50-3017522A2DA0}" destId="{4F803A55-6768-47BD-95F5-6FDD9CE725D0}" srcOrd="0" destOrd="0" presId="urn:microsoft.com/office/officeart/2005/8/layout/process3"/>
    <dgm:cxn modelId="{251FFAE3-3194-49F6-8C3F-796385AB98D5}" type="presParOf" srcId="{7DE5DD72-FB30-4574-9A50-3017522A2DA0}" destId="{79018D82-0D05-44A2-8D8B-3597AF85CA92}" srcOrd="1" destOrd="0" presId="urn:microsoft.com/office/officeart/2005/8/layout/process3"/>
    <dgm:cxn modelId="{56884622-4BD3-40FE-A93B-EE7396746D89}" type="presParOf" srcId="{7DE5DD72-FB30-4574-9A50-3017522A2DA0}" destId="{FCC77640-E6BC-49B5-8DEF-093CB0E275FE}" srcOrd="2" destOrd="0" presId="urn:microsoft.com/office/officeart/2005/8/layout/process3"/>
    <dgm:cxn modelId="{78719FC9-089A-4876-B5F8-04AA7DAEE605}" type="presParOf" srcId="{496B8BFC-9D11-4A56-87DA-2FC1FF9CB927}" destId="{03171587-7B8A-4B3A-A6BE-8F15C0E7BA72}" srcOrd="1" destOrd="0" presId="urn:microsoft.com/office/officeart/2005/8/layout/process3"/>
    <dgm:cxn modelId="{D26C5F94-8018-400E-B2B2-4E46133778AD}" type="presParOf" srcId="{03171587-7B8A-4B3A-A6BE-8F15C0E7BA72}" destId="{BD6B0A62-DCDA-473A-91D5-FEC5FF804D88}" srcOrd="0" destOrd="0" presId="urn:microsoft.com/office/officeart/2005/8/layout/process3"/>
    <dgm:cxn modelId="{52D502BF-EABE-48C7-A69C-1A4211BCFCEA}" type="presParOf" srcId="{496B8BFC-9D11-4A56-87DA-2FC1FF9CB927}" destId="{5C0AD093-CA5D-46AD-B730-E2284E45206E}" srcOrd="2" destOrd="0" presId="urn:microsoft.com/office/officeart/2005/8/layout/process3"/>
    <dgm:cxn modelId="{A72AAADF-C487-4522-9FE4-4B66EAEF690E}" type="presParOf" srcId="{5C0AD093-CA5D-46AD-B730-E2284E45206E}" destId="{AFE2A865-7AD3-4EED-8556-7186A362B286}" srcOrd="0" destOrd="0" presId="urn:microsoft.com/office/officeart/2005/8/layout/process3"/>
    <dgm:cxn modelId="{655032D9-2512-454F-B474-9397BA64AB0B}" type="presParOf" srcId="{5C0AD093-CA5D-46AD-B730-E2284E45206E}" destId="{79937AD7-4F59-4189-A41D-1A12242C8985}" srcOrd="1" destOrd="0" presId="urn:microsoft.com/office/officeart/2005/8/layout/process3"/>
    <dgm:cxn modelId="{1786B9DA-3275-4138-A450-BBA9ECCD526A}" type="presParOf" srcId="{5C0AD093-CA5D-46AD-B730-E2284E45206E}" destId="{B636E8B5-C46D-4F4A-B90F-644142FBA14C}" srcOrd="2" destOrd="0" presId="urn:microsoft.com/office/officeart/2005/8/layout/process3"/>
    <dgm:cxn modelId="{14F7217F-68D4-491A-9FF8-3C780BE38024}" type="presParOf" srcId="{496B8BFC-9D11-4A56-87DA-2FC1FF9CB927}" destId="{4A692FFE-9EA5-496A-BF45-1E04B1930BEC}" srcOrd="3" destOrd="0" presId="urn:microsoft.com/office/officeart/2005/8/layout/process3"/>
    <dgm:cxn modelId="{A75A6850-C3A6-4039-B11C-1C89AC56BF30}" type="presParOf" srcId="{4A692FFE-9EA5-496A-BF45-1E04B1930BEC}" destId="{CDC24387-8C5E-45FC-9C12-1A23099F01A3}" srcOrd="0" destOrd="0" presId="urn:microsoft.com/office/officeart/2005/8/layout/process3"/>
    <dgm:cxn modelId="{15C24220-432B-4E59-8A33-5BC2AE41FDA4}" type="presParOf" srcId="{496B8BFC-9D11-4A56-87DA-2FC1FF9CB927}" destId="{CE0F8EC6-4065-4ECA-8D23-000F24EEFD05}" srcOrd="4" destOrd="0" presId="urn:microsoft.com/office/officeart/2005/8/layout/process3"/>
    <dgm:cxn modelId="{8E423E59-2BA7-45CF-9FAF-5D967F160C10}" type="presParOf" srcId="{CE0F8EC6-4065-4ECA-8D23-000F24EEFD05}" destId="{9E753EEA-2CDE-4F85-8C88-B567571CBF7A}" srcOrd="0" destOrd="0" presId="urn:microsoft.com/office/officeart/2005/8/layout/process3"/>
    <dgm:cxn modelId="{0C1F5DBF-6A60-4489-8069-E380708B4276}" type="presParOf" srcId="{CE0F8EC6-4065-4ECA-8D23-000F24EEFD05}" destId="{7C63BDC0-20E1-4A2A-B763-487C1FB9E03C}" srcOrd="1" destOrd="0" presId="urn:microsoft.com/office/officeart/2005/8/layout/process3"/>
    <dgm:cxn modelId="{176A610F-1C71-4DC2-B84E-6E464B10B1FE}" type="presParOf" srcId="{CE0F8EC6-4065-4ECA-8D23-000F24EEFD05}" destId="{5BDD2B5E-EF14-4D42-88AE-011369A8CD9E}" srcOrd="2" destOrd="0" presId="urn:microsoft.com/office/officeart/2005/8/layout/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3D99D1E-E23F-45BE-9A43-4F9675FDF0D0}"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B337873A-91EC-4C21-AA7D-31CDBD828862}">
      <dgm:prSet phldrT="[Text]" custT="1"/>
      <dgm:spPr/>
      <dgm:t>
        <a:bodyPr/>
        <a:lstStyle/>
        <a:p>
          <a:r>
            <a:rPr lang="en-US" sz="1100">
              <a:latin typeface="Franklin Gothic Demi" panose="020B0703020102020204" pitchFamily="34" charset="0"/>
            </a:rPr>
            <a:t>Documentation</a:t>
          </a:r>
        </a:p>
      </dgm:t>
    </dgm:pt>
    <dgm:pt modelId="{516496E8-45EF-4CC7-A489-3FF4D7E1B529}" type="parTrans" cxnId="{81646432-49EF-4E61-829F-E4EA9413E2D0}">
      <dgm:prSet/>
      <dgm:spPr/>
      <dgm:t>
        <a:bodyPr/>
        <a:lstStyle/>
        <a:p>
          <a:endParaRPr lang="en-US"/>
        </a:p>
      </dgm:t>
    </dgm:pt>
    <dgm:pt modelId="{E15E3A7B-AC3B-44D2-8432-32870307A134}" type="sibTrans" cxnId="{81646432-49EF-4E61-829F-E4EA9413E2D0}">
      <dgm:prSet/>
      <dgm:spPr/>
      <dgm:t>
        <a:bodyPr/>
        <a:lstStyle/>
        <a:p>
          <a:endParaRPr lang="en-US"/>
        </a:p>
      </dgm:t>
    </dgm:pt>
    <dgm:pt modelId="{8F87EAB6-2F0E-475D-9C72-1B1C40EF00FF}">
      <dgm:prSet phldrT="[Text]" custT="1"/>
      <dgm:spPr/>
      <dgm:t>
        <a:bodyPr/>
        <a:lstStyle/>
        <a:p>
          <a:r>
            <a:rPr lang="en-US" sz="1100"/>
            <a:t>How will you document these visits? [Medicare billing requirements, other payer billing requirements?]</a:t>
          </a:r>
        </a:p>
      </dgm:t>
    </dgm:pt>
    <dgm:pt modelId="{F72BB503-8BC1-47A7-AC1B-422A4734905D}" type="parTrans" cxnId="{75067CF0-5511-4EE5-90BF-2FDA9DA231AA}">
      <dgm:prSet/>
      <dgm:spPr/>
      <dgm:t>
        <a:bodyPr/>
        <a:lstStyle/>
        <a:p>
          <a:endParaRPr lang="en-US"/>
        </a:p>
      </dgm:t>
    </dgm:pt>
    <dgm:pt modelId="{136D9F45-2B72-4976-87E1-3893E978C69D}" type="sibTrans" cxnId="{75067CF0-5511-4EE5-90BF-2FDA9DA231AA}">
      <dgm:prSet/>
      <dgm:spPr/>
      <dgm:t>
        <a:bodyPr/>
        <a:lstStyle/>
        <a:p>
          <a:endParaRPr lang="en-US"/>
        </a:p>
      </dgm:t>
    </dgm:pt>
    <dgm:pt modelId="{62BEFCF4-E48E-411A-AF9C-162F8926B5B6}">
      <dgm:prSet phldrT="[Text]" custT="1"/>
      <dgm:spPr/>
      <dgm:t>
        <a:bodyPr/>
        <a:lstStyle/>
        <a:p>
          <a:r>
            <a:rPr lang="en-US" sz="1100">
              <a:latin typeface="Franklin Gothic Demi" panose="020B0703020102020204" pitchFamily="34" charset="0"/>
            </a:rPr>
            <a:t>Communication</a:t>
          </a:r>
        </a:p>
      </dgm:t>
    </dgm:pt>
    <dgm:pt modelId="{94E99C76-63BF-44B5-B2F1-28A4C304E2EA}" type="parTrans" cxnId="{D4AA3557-BA59-4DFC-8E30-06119E8AED45}">
      <dgm:prSet/>
      <dgm:spPr/>
      <dgm:t>
        <a:bodyPr/>
        <a:lstStyle/>
        <a:p>
          <a:endParaRPr lang="en-US"/>
        </a:p>
      </dgm:t>
    </dgm:pt>
    <dgm:pt modelId="{D3EBAA9D-19CE-4D7A-BBB7-331363F3692C}" type="sibTrans" cxnId="{D4AA3557-BA59-4DFC-8E30-06119E8AED45}">
      <dgm:prSet/>
      <dgm:spPr/>
      <dgm:t>
        <a:bodyPr/>
        <a:lstStyle/>
        <a:p>
          <a:endParaRPr lang="en-US"/>
        </a:p>
      </dgm:t>
    </dgm:pt>
    <dgm:pt modelId="{DE0EDFAD-7576-4B23-8F9C-363C89621004}">
      <dgm:prSet phldrT="[Text]" custT="1"/>
      <dgm:spPr/>
      <dgm:t>
        <a:bodyPr/>
        <a:lstStyle/>
        <a:p>
          <a:r>
            <a:rPr lang="en-US" sz="1100"/>
            <a:t>Internal communication [will pharmacists need to meet, how often, who is responsible for scheduling]</a:t>
          </a:r>
        </a:p>
      </dgm:t>
    </dgm:pt>
    <dgm:pt modelId="{060522DA-E9FB-4780-B80D-326F19D2ACC3}" type="parTrans" cxnId="{DD1CEE03-B3AC-4E1B-9657-4202762258BA}">
      <dgm:prSet/>
      <dgm:spPr/>
      <dgm:t>
        <a:bodyPr/>
        <a:lstStyle/>
        <a:p>
          <a:endParaRPr lang="en-US"/>
        </a:p>
      </dgm:t>
    </dgm:pt>
    <dgm:pt modelId="{5AA96162-4A3C-454E-AEAC-A495BEBFE678}" type="sibTrans" cxnId="{DD1CEE03-B3AC-4E1B-9657-4202762258BA}">
      <dgm:prSet/>
      <dgm:spPr/>
      <dgm:t>
        <a:bodyPr/>
        <a:lstStyle/>
        <a:p>
          <a:endParaRPr lang="en-US"/>
        </a:p>
      </dgm:t>
    </dgm:pt>
    <dgm:pt modelId="{05713938-99C3-46B2-9D04-A381431A9507}">
      <dgm:prSet phldrT="[Text]" custT="1"/>
      <dgm:spPr/>
      <dgm:t>
        <a:bodyPr/>
        <a:lstStyle/>
        <a:p>
          <a:r>
            <a:rPr lang="en-US" sz="1100"/>
            <a:t>[How will you retrieve and track individual patient data]</a:t>
          </a:r>
        </a:p>
      </dgm:t>
    </dgm:pt>
    <dgm:pt modelId="{BD7DE18F-FAF9-4AA4-82A0-38670E613B97}" type="parTrans" cxnId="{7F0A6259-271E-4259-88CD-129DD9EA9718}">
      <dgm:prSet/>
      <dgm:spPr/>
      <dgm:t>
        <a:bodyPr/>
        <a:lstStyle/>
        <a:p>
          <a:endParaRPr lang="en-US"/>
        </a:p>
      </dgm:t>
    </dgm:pt>
    <dgm:pt modelId="{C94F47CE-18E7-4DF4-803F-7B527C661D30}" type="sibTrans" cxnId="{7F0A6259-271E-4259-88CD-129DD9EA9718}">
      <dgm:prSet/>
      <dgm:spPr/>
      <dgm:t>
        <a:bodyPr/>
        <a:lstStyle/>
        <a:p>
          <a:endParaRPr lang="en-US"/>
        </a:p>
      </dgm:t>
    </dgm:pt>
    <dgm:pt modelId="{16F7C2FB-2A4D-4082-B74A-2EFCD3E62B4D}">
      <dgm:prSet phldrT="[Text]" custT="1"/>
      <dgm:spPr/>
      <dgm:t>
        <a:bodyPr/>
        <a:lstStyle/>
        <a:p>
          <a:r>
            <a:rPr lang="en-US" sz="1100"/>
            <a:t>Provider communication [who is responsible, how will you follow-up with the patient's provider as needed (esp if CDTM in place)]</a:t>
          </a:r>
        </a:p>
      </dgm:t>
    </dgm:pt>
    <dgm:pt modelId="{29E76E7F-5292-483E-AE68-BB77DA780473}" type="parTrans" cxnId="{2859C9EE-603D-482B-82B4-AE4A3A36CB28}">
      <dgm:prSet/>
      <dgm:spPr/>
      <dgm:t>
        <a:bodyPr/>
        <a:lstStyle/>
        <a:p>
          <a:endParaRPr lang="en-US"/>
        </a:p>
      </dgm:t>
    </dgm:pt>
    <dgm:pt modelId="{60539158-A3B8-4C34-AA91-0E6065E2D796}" type="sibTrans" cxnId="{2859C9EE-603D-482B-82B4-AE4A3A36CB28}">
      <dgm:prSet/>
      <dgm:spPr/>
      <dgm:t>
        <a:bodyPr/>
        <a:lstStyle/>
        <a:p>
          <a:endParaRPr lang="en-US"/>
        </a:p>
      </dgm:t>
    </dgm:pt>
    <dgm:pt modelId="{B7EDE36C-0ADA-4CD1-AA7C-81BB7EA81782}">
      <dgm:prSet phldrT="[Text]"/>
      <dgm:spPr/>
      <dgm:t>
        <a:bodyPr/>
        <a:lstStyle/>
        <a:p>
          <a:endParaRPr lang="en-US" sz="1300"/>
        </a:p>
      </dgm:t>
    </dgm:pt>
    <dgm:pt modelId="{92FAFB66-2A5B-4AA3-89DB-8F9EE926418D}" type="sibTrans" cxnId="{75264C70-0C64-4A5A-9ECB-E841DF302986}">
      <dgm:prSet/>
      <dgm:spPr/>
      <dgm:t>
        <a:bodyPr/>
        <a:lstStyle/>
        <a:p>
          <a:endParaRPr lang="en-US"/>
        </a:p>
      </dgm:t>
    </dgm:pt>
    <dgm:pt modelId="{5AD6EA29-F15B-40FD-BD44-F4AF0E310CFC}" type="parTrans" cxnId="{75264C70-0C64-4A5A-9ECB-E841DF302986}">
      <dgm:prSet/>
      <dgm:spPr/>
      <dgm:t>
        <a:bodyPr/>
        <a:lstStyle/>
        <a:p>
          <a:endParaRPr lang="en-US"/>
        </a:p>
      </dgm:t>
    </dgm:pt>
    <dgm:pt modelId="{496B8BFC-9D11-4A56-87DA-2FC1FF9CB927}" type="pres">
      <dgm:prSet presAssocID="{33D99D1E-E23F-45BE-9A43-4F9675FDF0D0}" presName="linearFlow" presStyleCnt="0">
        <dgm:presLayoutVars>
          <dgm:dir/>
          <dgm:animLvl val="lvl"/>
          <dgm:resizeHandles val="exact"/>
        </dgm:presLayoutVars>
      </dgm:prSet>
      <dgm:spPr/>
      <dgm:t>
        <a:bodyPr/>
        <a:lstStyle/>
        <a:p>
          <a:endParaRPr lang="en-US"/>
        </a:p>
      </dgm:t>
    </dgm:pt>
    <dgm:pt modelId="{7DE5DD72-FB30-4574-9A50-3017522A2DA0}" type="pres">
      <dgm:prSet presAssocID="{B337873A-91EC-4C21-AA7D-31CDBD828862}" presName="composite" presStyleCnt="0"/>
      <dgm:spPr/>
    </dgm:pt>
    <dgm:pt modelId="{4F803A55-6768-47BD-95F5-6FDD9CE725D0}" type="pres">
      <dgm:prSet presAssocID="{B337873A-91EC-4C21-AA7D-31CDBD828862}" presName="parTx" presStyleLbl="node1" presStyleIdx="0" presStyleCnt="2">
        <dgm:presLayoutVars>
          <dgm:chMax val="0"/>
          <dgm:chPref val="0"/>
          <dgm:bulletEnabled val="1"/>
        </dgm:presLayoutVars>
      </dgm:prSet>
      <dgm:spPr/>
      <dgm:t>
        <a:bodyPr/>
        <a:lstStyle/>
        <a:p>
          <a:endParaRPr lang="en-US"/>
        </a:p>
      </dgm:t>
    </dgm:pt>
    <dgm:pt modelId="{79018D82-0D05-44A2-8D8B-3597AF85CA92}" type="pres">
      <dgm:prSet presAssocID="{B337873A-91EC-4C21-AA7D-31CDBD828862}" presName="parSh" presStyleLbl="node1" presStyleIdx="0" presStyleCnt="2" custScaleX="55279" custScaleY="52709" custLinFactNeighborY="-13319"/>
      <dgm:spPr/>
      <dgm:t>
        <a:bodyPr/>
        <a:lstStyle/>
        <a:p>
          <a:endParaRPr lang="en-US"/>
        </a:p>
      </dgm:t>
    </dgm:pt>
    <dgm:pt modelId="{FCC77640-E6BC-49B5-8DEF-093CB0E275FE}" type="pres">
      <dgm:prSet presAssocID="{B337873A-91EC-4C21-AA7D-31CDBD828862}" presName="desTx" presStyleLbl="fgAcc1" presStyleIdx="0" presStyleCnt="2" custScaleX="72305" custLinFactNeighborX="-1779" custLinFactNeighborY="105">
        <dgm:presLayoutVars>
          <dgm:bulletEnabled val="1"/>
        </dgm:presLayoutVars>
      </dgm:prSet>
      <dgm:spPr/>
      <dgm:t>
        <a:bodyPr/>
        <a:lstStyle/>
        <a:p>
          <a:endParaRPr lang="en-US"/>
        </a:p>
      </dgm:t>
    </dgm:pt>
    <dgm:pt modelId="{03171587-7B8A-4B3A-A6BE-8F15C0E7BA72}" type="pres">
      <dgm:prSet presAssocID="{E15E3A7B-AC3B-44D2-8432-32870307A134}" presName="sibTrans" presStyleLbl="sibTrans2D1" presStyleIdx="0" presStyleCnt="1" custScaleX="50006" custScaleY="52866" custLinFactNeighborX="17432" custLinFactNeighborY="-1347"/>
      <dgm:spPr/>
      <dgm:t>
        <a:bodyPr/>
        <a:lstStyle/>
        <a:p>
          <a:endParaRPr lang="en-US"/>
        </a:p>
      </dgm:t>
    </dgm:pt>
    <dgm:pt modelId="{BD6B0A62-DCDA-473A-91D5-FEC5FF804D88}" type="pres">
      <dgm:prSet presAssocID="{E15E3A7B-AC3B-44D2-8432-32870307A134}" presName="connTx" presStyleLbl="sibTrans2D1" presStyleIdx="0" presStyleCnt="1"/>
      <dgm:spPr/>
      <dgm:t>
        <a:bodyPr/>
        <a:lstStyle/>
        <a:p>
          <a:endParaRPr lang="en-US"/>
        </a:p>
      </dgm:t>
    </dgm:pt>
    <dgm:pt modelId="{5C0AD093-CA5D-46AD-B730-E2284E45206E}" type="pres">
      <dgm:prSet presAssocID="{62BEFCF4-E48E-411A-AF9C-162F8926B5B6}" presName="composite" presStyleCnt="0"/>
      <dgm:spPr/>
    </dgm:pt>
    <dgm:pt modelId="{AFE2A865-7AD3-4EED-8556-7186A362B286}" type="pres">
      <dgm:prSet presAssocID="{62BEFCF4-E48E-411A-AF9C-162F8926B5B6}" presName="parTx" presStyleLbl="node1" presStyleIdx="0" presStyleCnt="2">
        <dgm:presLayoutVars>
          <dgm:chMax val="0"/>
          <dgm:chPref val="0"/>
          <dgm:bulletEnabled val="1"/>
        </dgm:presLayoutVars>
      </dgm:prSet>
      <dgm:spPr/>
      <dgm:t>
        <a:bodyPr/>
        <a:lstStyle/>
        <a:p>
          <a:endParaRPr lang="en-US"/>
        </a:p>
      </dgm:t>
    </dgm:pt>
    <dgm:pt modelId="{79937AD7-4F59-4189-A41D-1A12242C8985}" type="pres">
      <dgm:prSet presAssocID="{62BEFCF4-E48E-411A-AF9C-162F8926B5B6}" presName="parSh" presStyleLbl="node1" presStyleIdx="1" presStyleCnt="2" custScaleX="70636" custScaleY="53362" custLinFactNeighborX="-4704" custLinFactNeighborY="-13319"/>
      <dgm:spPr/>
      <dgm:t>
        <a:bodyPr/>
        <a:lstStyle/>
        <a:p>
          <a:endParaRPr lang="en-US"/>
        </a:p>
      </dgm:t>
    </dgm:pt>
    <dgm:pt modelId="{B636E8B5-C46D-4F4A-B90F-644142FBA14C}" type="pres">
      <dgm:prSet presAssocID="{62BEFCF4-E48E-411A-AF9C-162F8926B5B6}" presName="desTx" presStyleLbl="fgAcc1" presStyleIdx="1" presStyleCnt="2" custLinFactNeighborX="-485" custLinFactNeighborY="-5">
        <dgm:presLayoutVars>
          <dgm:bulletEnabled val="1"/>
        </dgm:presLayoutVars>
      </dgm:prSet>
      <dgm:spPr/>
      <dgm:t>
        <a:bodyPr/>
        <a:lstStyle/>
        <a:p>
          <a:endParaRPr lang="en-US"/>
        </a:p>
      </dgm:t>
    </dgm:pt>
  </dgm:ptLst>
  <dgm:cxnLst>
    <dgm:cxn modelId="{1310DA09-7507-4C29-AE7A-C2D7BFD5626C}" type="presOf" srcId="{B337873A-91EC-4C21-AA7D-31CDBD828862}" destId="{4F803A55-6768-47BD-95F5-6FDD9CE725D0}" srcOrd="0" destOrd="0" presId="urn:microsoft.com/office/officeart/2005/8/layout/process3"/>
    <dgm:cxn modelId="{2859C9EE-603D-482B-82B4-AE4A3A36CB28}" srcId="{62BEFCF4-E48E-411A-AF9C-162F8926B5B6}" destId="{16F7C2FB-2A4D-4082-B74A-2EFCD3E62B4D}" srcOrd="1" destOrd="0" parTransId="{29E76E7F-5292-483E-AE68-BB77DA780473}" sibTransId="{60539158-A3B8-4C34-AA91-0E6065E2D796}"/>
    <dgm:cxn modelId="{4AFE168A-CC1A-4BD9-A07D-F6529E81EF54}" type="presOf" srcId="{33D99D1E-E23F-45BE-9A43-4F9675FDF0D0}" destId="{496B8BFC-9D11-4A56-87DA-2FC1FF9CB927}" srcOrd="0" destOrd="0" presId="urn:microsoft.com/office/officeart/2005/8/layout/process3"/>
    <dgm:cxn modelId="{6A2DF256-F05D-4B13-B501-298B7D0F7B06}" type="presOf" srcId="{B7EDE36C-0ADA-4CD1-AA7C-81BB7EA81782}" destId="{B636E8B5-C46D-4F4A-B90F-644142FBA14C}" srcOrd="0" destOrd="2" presId="urn:microsoft.com/office/officeart/2005/8/layout/process3"/>
    <dgm:cxn modelId="{28F5C405-3134-4DBC-9E6B-A748612CE54D}" type="presOf" srcId="{05713938-99C3-46B2-9D04-A381431A9507}" destId="{FCC77640-E6BC-49B5-8DEF-093CB0E275FE}" srcOrd="0" destOrd="1" presId="urn:microsoft.com/office/officeart/2005/8/layout/process3"/>
    <dgm:cxn modelId="{4D13F591-A5C6-4891-B4BE-FDCE026DDB19}" type="presOf" srcId="{E15E3A7B-AC3B-44D2-8432-32870307A134}" destId="{03171587-7B8A-4B3A-A6BE-8F15C0E7BA72}" srcOrd="0" destOrd="0" presId="urn:microsoft.com/office/officeart/2005/8/layout/process3"/>
    <dgm:cxn modelId="{A7708104-8690-414F-9F05-1CD66C348D2F}" type="presOf" srcId="{B337873A-91EC-4C21-AA7D-31CDBD828862}" destId="{79018D82-0D05-44A2-8D8B-3597AF85CA92}" srcOrd="1" destOrd="0" presId="urn:microsoft.com/office/officeart/2005/8/layout/process3"/>
    <dgm:cxn modelId="{DD1CEE03-B3AC-4E1B-9657-4202762258BA}" srcId="{62BEFCF4-E48E-411A-AF9C-162F8926B5B6}" destId="{DE0EDFAD-7576-4B23-8F9C-363C89621004}" srcOrd="0" destOrd="0" parTransId="{060522DA-E9FB-4780-B80D-326F19D2ACC3}" sibTransId="{5AA96162-4A3C-454E-AEAC-A495BEBFE678}"/>
    <dgm:cxn modelId="{FDE53928-B75F-46BE-B18B-92C1CA884DE8}" type="presOf" srcId="{16F7C2FB-2A4D-4082-B74A-2EFCD3E62B4D}" destId="{B636E8B5-C46D-4F4A-B90F-644142FBA14C}" srcOrd="0" destOrd="1" presId="urn:microsoft.com/office/officeart/2005/8/layout/process3"/>
    <dgm:cxn modelId="{44794256-3599-405D-8438-66465CF68CE9}" type="presOf" srcId="{E15E3A7B-AC3B-44D2-8432-32870307A134}" destId="{BD6B0A62-DCDA-473A-91D5-FEC5FF804D88}" srcOrd="1" destOrd="0" presId="urn:microsoft.com/office/officeart/2005/8/layout/process3"/>
    <dgm:cxn modelId="{75067CF0-5511-4EE5-90BF-2FDA9DA231AA}" srcId="{B337873A-91EC-4C21-AA7D-31CDBD828862}" destId="{8F87EAB6-2F0E-475D-9C72-1B1C40EF00FF}" srcOrd="0" destOrd="0" parTransId="{F72BB503-8BC1-47A7-AC1B-422A4734905D}" sibTransId="{136D9F45-2B72-4976-87E1-3893E978C69D}"/>
    <dgm:cxn modelId="{28B842AF-D90A-4E69-9C9A-EFF2B01870D1}" type="presOf" srcId="{DE0EDFAD-7576-4B23-8F9C-363C89621004}" destId="{B636E8B5-C46D-4F4A-B90F-644142FBA14C}" srcOrd="0" destOrd="0" presId="urn:microsoft.com/office/officeart/2005/8/layout/process3"/>
    <dgm:cxn modelId="{8C49F464-6AEC-4B39-A4A8-2B2FD7AE00F0}" type="presOf" srcId="{62BEFCF4-E48E-411A-AF9C-162F8926B5B6}" destId="{AFE2A865-7AD3-4EED-8556-7186A362B286}" srcOrd="0" destOrd="0" presId="urn:microsoft.com/office/officeart/2005/8/layout/process3"/>
    <dgm:cxn modelId="{7F0A6259-271E-4259-88CD-129DD9EA9718}" srcId="{B337873A-91EC-4C21-AA7D-31CDBD828862}" destId="{05713938-99C3-46B2-9D04-A381431A9507}" srcOrd="1" destOrd="0" parTransId="{BD7DE18F-FAF9-4AA4-82A0-38670E613B97}" sibTransId="{C94F47CE-18E7-4DF4-803F-7B527C661D30}"/>
    <dgm:cxn modelId="{81646432-49EF-4E61-829F-E4EA9413E2D0}" srcId="{33D99D1E-E23F-45BE-9A43-4F9675FDF0D0}" destId="{B337873A-91EC-4C21-AA7D-31CDBD828862}" srcOrd="0" destOrd="0" parTransId="{516496E8-45EF-4CC7-A489-3FF4D7E1B529}" sibTransId="{E15E3A7B-AC3B-44D2-8432-32870307A134}"/>
    <dgm:cxn modelId="{3CD70C99-AD69-470F-9A41-F48287695AF0}" type="presOf" srcId="{8F87EAB6-2F0E-475D-9C72-1B1C40EF00FF}" destId="{FCC77640-E6BC-49B5-8DEF-093CB0E275FE}" srcOrd="0" destOrd="0" presId="urn:microsoft.com/office/officeart/2005/8/layout/process3"/>
    <dgm:cxn modelId="{75264C70-0C64-4A5A-9ECB-E841DF302986}" srcId="{62BEFCF4-E48E-411A-AF9C-162F8926B5B6}" destId="{B7EDE36C-0ADA-4CD1-AA7C-81BB7EA81782}" srcOrd="2" destOrd="0" parTransId="{5AD6EA29-F15B-40FD-BD44-F4AF0E310CFC}" sibTransId="{92FAFB66-2A5B-4AA3-89DB-8F9EE926418D}"/>
    <dgm:cxn modelId="{30DFE6A4-2D21-4CA1-9A09-1676ED1258C0}" type="presOf" srcId="{62BEFCF4-E48E-411A-AF9C-162F8926B5B6}" destId="{79937AD7-4F59-4189-A41D-1A12242C8985}" srcOrd="1" destOrd="0" presId="urn:microsoft.com/office/officeart/2005/8/layout/process3"/>
    <dgm:cxn modelId="{D4AA3557-BA59-4DFC-8E30-06119E8AED45}" srcId="{33D99D1E-E23F-45BE-9A43-4F9675FDF0D0}" destId="{62BEFCF4-E48E-411A-AF9C-162F8926B5B6}" srcOrd="1" destOrd="0" parTransId="{94E99C76-63BF-44B5-B2F1-28A4C304E2EA}" sibTransId="{D3EBAA9D-19CE-4D7A-BBB7-331363F3692C}"/>
    <dgm:cxn modelId="{16211C96-D779-40B4-A63E-06D9E1DAC4CA}" type="presParOf" srcId="{496B8BFC-9D11-4A56-87DA-2FC1FF9CB927}" destId="{7DE5DD72-FB30-4574-9A50-3017522A2DA0}" srcOrd="0" destOrd="0" presId="urn:microsoft.com/office/officeart/2005/8/layout/process3"/>
    <dgm:cxn modelId="{0B62B02F-CC91-44B3-960C-0844CDF45F55}" type="presParOf" srcId="{7DE5DD72-FB30-4574-9A50-3017522A2DA0}" destId="{4F803A55-6768-47BD-95F5-6FDD9CE725D0}" srcOrd="0" destOrd="0" presId="urn:microsoft.com/office/officeart/2005/8/layout/process3"/>
    <dgm:cxn modelId="{251FFAE3-3194-49F6-8C3F-796385AB98D5}" type="presParOf" srcId="{7DE5DD72-FB30-4574-9A50-3017522A2DA0}" destId="{79018D82-0D05-44A2-8D8B-3597AF85CA92}" srcOrd="1" destOrd="0" presId="urn:microsoft.com/office/officeart/2005/8/layout/process3"/>
    <dgm:cxn modelId="{56884622-4BD3-40FE-A93B-EE7396746D89}" type="presParOf" srcId="{7DE5DD72-FB30-4574-9A50-3017522A2DA0}" destId="{FCC77640-E6BC-49B5-8DEF-093CB0E275FE}" srcOrd="2" destOrd="0" presId="urn:microsoft.com/office/officeart/2005/8/layout/process3"/>
    <dgm:cxn modelId="{78719FC9-089A-4876-B5F8-04AA7DAEE605}" type="presParOf" srcId="{496B8BFC-9D11-4A56-87DA-2FC1FF9CB927}" destId="{03171587-7B8A-4B3A-A6BE-8F15C0E7BA72}" srcOrd="1" destOrd="0" presId="urn:microsoft.com/office/officeart/2005/8/layout/process3"/>
    <dgm:cxn modelId="{D26C5F94-8018-400E-B2B2-4E46133778AD}" type="presParOf" srcId="{03171587-7B8A-4B3A-A6BE-8F15C0E7BA72}" destId="{BD6B0A62-DCDA-473A-91D5-FEC5FF804D88}" srcOrd="0" destOrd="0" presId="urn:microsoft.com/office/officeart/2005/8/layout/process3"/>
    <dgm:cxn modelId="{52D502BF-EABE-48C7-A69C-1A4211BCFCEA}" type="presParOf" srcId="{496B8BFC-9D11-4A56-87DA-2FC1FF9CB927}" destId="{5C0AD093-CA5D-46AD-B730-E2284E45206E}" srcOrd="2" destOrd="0" presId="urn:microsoft.com/office/officeart/2005/8/layout/process3"/>
    <dgm:cxn modelId="{A72AAADF-C487-4522-9FE4-4B66EAEF690E}" type="presParOf" srcId="{5C0AD093-CA5D-46AD-B730-E2284E45206E}" destId="{AFE2A865-7AD3-4EED-8556-7186A362B286}" srcOrd="0" destOrd="0" presId="urn:microsoft.com/office/officeart/2005/8/layout/process3"/>
    <dgm:cxn modelId="{655032D9-2512-454F-B474-9397BA64AB0B}" type="presParOf" srcId="{5C0AD093-CA5D-46AD-B730-E2284E45206E}" destId="{79937AD7-4F59-4189-A41D-1A12242C8985}" srcOrd="1" destOrd="0" presId="urn:microsoft.com/office/officeart/2005/8/layout/process3"/>
    <dgm:cxn modelId="{1786B9DA-3275-4138-A450-BBA9ECCD526A}" type="presParOf" srcId="{5C0AD093-CA5D-46AD-B730-E2284E45206E}" destId="{B636E8B5-C46D-4F4A-B90F-644142FBA14C}" srcOrd="2" destOrd="0" presId="urn:microsoft.com/office/officeart/2005/8/layout/process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CA814D-5734-4D3F-A25D-F34AA75C64CC}">
      <dsp:nvSpPr>
        <dsp:cNvPr id="0" name=""/>
        <dsp:cNvSpPr/>
      </dsp:nvSpPr>
      <dsp:spPr>
        <a:xfrm>
          <a:off x="442912" y="0"/>
          <a:ext cx="5019675" cy="2390775"/>
        </a:xfrm>
        <a:prstGeom prst="rightArrow">
          <a:avLst/>
        </a:prstGeom>
        <a:solidFill>
          <a:schemeClr val="accent2">
            <a:lumMod val="40000"/>
            <a:lumOff val="60000"/>
          </a:schemeClr>
        </a:solidFill>
        <a:ln>
          <a:noFill/>
        </a:ln>
        <a:effectLst/>
      </dsp:spPr>
      <dsp:style>
        <a:lnRef idx="0">
          <a:scrgbClr r="0" g="0" b="0"/>
        </a:lnRef>
        <a:fillRef idx="1">
          <a:scrgbClr r="0" g="0" b="0"/>
        </a:fillRef>
        <a:effectRef idx="0">
          <a:scrgbClr r="0" g="0" b="0"/>
        </a:effectRef>
        <a:fontRef idx="minor"/>
      </dsp:style>
    </dsp:sp>
    <dsp:sp modelId="{3DDCFCB0-20BA-4EAE-92ED-6CBEA90CBE37}">
      <dsp:nvSpPr>
        <dsp:cNvPr id="0" name=""/>
        <dsp:cNvSpPr/>
      </dsp:nvSpPr>
      <dsp:spPr>
        <a:xfrm>
          <a:off x="1033" y="336788"/>
          <a:ext cx="1019344" cy="1717198"/>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US" sz="1050" kern="1200">
              <a:solidFill>
                <a:schemeClr val="tx1"/>
              </a:solidFill>
              <a:latin typeface="Franklin Gothic Demi" panose="020B0703020102020204" pitchFamily="34" charset="0"/>
            </a:rPr>
            <a:t>Procure resources</a:t>
          </a:r>
        </a:p>
        <a:p>
          <a:pPr marL="57150" lvl="1" indent="-57150" algn="l" defTabSz="488950">
            <a:lnSpc>
              <a:spcPct val="90000"/>
            </a:lnSpc>
            <a:spcBef>
              <a:spcPct val="0"/>
            </a:spcBef>
            <a:spcAft>
              <a:spcPct val="15000"/>
            </a:spcAft>
            <a:buChar char="••"/>
          </a:pPr>
          <a:r>
            <a:rPr lang="en-US" sz="1100" kern="1200">
              <a:solidFill>
                <a:schemeClr val="tx1"/>
              </a:solidFill>
            </a:rPr>
            <a:t>Pharmacist training</a:t>
          </a:r>
        </a:p>
        <a:p>
          <a:pPr marL="57150" lvl="1" indent="-57150" algn="l" defTabSz="488950">
            <a:lnSpc>
              <a:spcPct val="90000"/>
            </a:lnSpc>
            <a:spcBef>
              <a:spcPct val="0"/>
            </a:spcBef>
            <a:spcAft>
              <a:spcPct val="15000"/>
            </a:spcAft>
            <a:buChar char="••"/>
          </a:pPr>
          <a:r>
            <a:rPr lang="en-US" sz="1100" kern="1200">
              <a:solidFill>
                <a:schemeClr val="tx1"/>
              </a:solidFill>
            </a:rPr>
            <a:t>Physical space</a:t>
          </a:r>
        </a:p>
        <a:p>
          <a:pPr marL="57150" lvl="1" indent="-57150" algn="l" defTabSz="488950">
            <a:lnSpc>
              <a:spcPct val="90000"/>
            </a:lnSpc>
            <a:spcBef>
              <a:spcPct val="0"/>
            </a:spcBef>
            <a:spcAft>
              <a:spcPct val="15000"/>
            </a:spcAft>
            <a:buChar char="••"/>
          </a:pPr>
          <a:r>
            <a:rPr lang="en-US" sz="1100" kern="1200">
              <a:solidFill>
                <a:schemeClr val="tx1"/>
              </a:solidFill>
            </a:rPr>
            <a:t>Financial resources</a:t>
          </a:r>
        </a:p>
        <a:p>
          <a:pPr marL="57150" lvl="1" indent="-57150" algn="l" defTabSz="488950">
            <a:lnSpc>
              <a:spcPct val="90000"/>
            </a:lnSpc>
            <a:spcBef>
              <a:spcPct val="0"/>
            </a:spcBef>
            <a:spcAft>
              <a:spcPct val="15000"/>
            </a:spcAft>
            <a:buChar char="••"/>
          </a:pPr>
          <a:r>
            <a:rPr lang="en-US" sz="1100" kern="1200">
              <a:solidFill>
                <a:schemeClr val="tx1"/>
              </a:solidFill>
            </a:rPr>
            <a:t>Administrative support</a:t>
          </a:r>
        </a:p>
      </dsp:txBody>
      <dsp:txXfrm>
        <a:off x="50793" y="386548"/>
        <a:ext cx="919824" cy="1617678"/>
      </dsp:txXfrm>
    </dsp:sp>
    <dsp:sp modelId="{9435CEC3-E902-4C3A-9A6F-23140DFE7765}">
      <dsp:nvSpPr>
        <dsp:cNvPr id="0" name=""/>
        <dsp:cNvSpPr/>
      </dsp:nvSpPr>
      <dsp:spPr>
        <a:xfrm>
          <a:off x="1167439" y="316313"/>
          <a:ext cx="1163273" cy="1758147"/>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solidFill>
                <a:schemeClr val="tx1"/>
              </a:solidFill>
              <a:latin typeface="Franklin Gothic Demi" panose="020B0703020102020204" pitchFamily="34" charset="0"/>
            </a:rPr>
            <a:t>Completion of Business Plan</a:t>
          </a:r>
        </a:p>
        <a:p>
          <a:pPr marL="57150" lvl="1" indent="-57150" algn="l" defTabSz="488950">
            <a:lnSpc>
              <a:spcPct val="90000"/>
            </a:lnSpc>
            <a:spcBef>
              <a:spcPct val="0"/>
            </a:spcBef>
            <a:spcAft>
              <a:spcPct val="15000"/>
            </a:spcAft>
            <a:buChar char="••"/>
          </a:pPr>
          <a:r>
            <a:rPr lang="en-US" sz="1100" kern="1200">
              <a:solidFill>
                <a:schemeClr val="tx1"/>
              </a:solidFill>
            </a:rPr>
            <a:t>Outline goals</a:t>
          </a:r>
        </a:p>
        <a:p>
          <a:pPr marL="57150" lvl="1" indent="-57150" algn="l" defTabSz="488950">
            <a:lnSpc>
              <a:spcPct val="90000"/>
            </a:lnSpc>
            <a:spcBef>
              <a:spcPct val="0"/>
            </a:spcBef>
            <a:spcAft>
              <a:spcPct val="15000"/>
            </a:spcAft>
            <a:buChar char="••"/>
          </a:pPr>
          <a:r>
            <a:rPr lang="en-US" sz="1100" kern="1200">
              <a:solidFill>
                <a:schemeClr val="tx1"/>
              </a:solidFill>
            </a:rPr>
            <a:t>Reimbursement strategy</a:t>
          </a:r>
        </a:p>
        <a:p>
          <a:pPr marL="57150" lvl="1" indent="-57150" algn="l" defTabSz="488950">
            <a:lnSpc>
              <a:spcPct val="90000"/>
            </a:lnSpc>
            <a:spcBef>
              <a:spcPct val="0"/>
            </a:spcBef>
            <a:spcAft>
              <a:spcPct val="15000"/>
            </a:spcAft>
            <a:buChar char="••"/>
          </a:pPr>
          <a:r>
            <a:rPr lang="en-US" sz="1100" kern="1200">
              <a:solidFill>
                <a:schemeClr val="tx1"/>
              </a:solidFill>
            </a:rPr>
            <a:t>Patient selection process</a:t>
          </a:r>
        </a:p>
        <a:p>
          <a:pPr marL="57150" lvl="1" indent="-57150" algn="l" defTabSz="488950">
            <a:lnSpc>
              <a:spcPct val="90000"/>
            </a:lnSpc>
            <a:spcBef>
              <a:spcPct val="0"/>
            </a:spcBef>
            <a:spcAft>
              <a:spcPct val="15000"/>
            </a:spcAft>
            <a:buChar char="••"/>
          </a:pPr>
          <a:r>
            <a:rPr lang="en-US" sz="1100" kern="1200">
              <a:solidFill>
                <a:schemeClr val="tx1"/>
              </a:solidFill>
            </a:rPr>
            <a:t>Evaluation strategy</a:t>
          </a:r>
        </a:p>
      </dsp:txBody>
      <dsp:txXfrm>
        <a:off x="1224225" y="373099"/>
        <a:ext cx="1049701" cy="1644575"/>
      </dsp:txXfrm>
    </dsp:sp>
    <dsp:sp modelId="{5112492C-1AB8-4078-A7EF-078750FD116E}">
      <dsp:nvSpPr>
        <dsp:cNvPr id="0" name=""/>
        <dsp:cNvSpPr/>
      </dsp:nvSpPr>
      <dsp:spPr>
        <a:xfrm>
          <a:off x="2477773" y="425495"/>
          <a:ext cx="1195814" cy="1539783"/>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solidFill>
                <a:schemeClr val="tx1"/>
              </a:solidFill>
              <a:latin typeface="Franklin Gothic Demi" panose="020B0703020102020204" pitchFamily="34" charset="0"/>
            </a:rPr>
            <a:t>Collaborating provider outreach</a:t>
          </a:r>
        </a:p>
        <a:p>
          <a:pPr marL="57150" lvl="1" indent="-57150" algn="l" defTabSz="488950">
            <a:lnSpc>
              <a:spcPct val="90000"/>
            </a:lnSpc>
            <a:spcBef>
              <a:spcPct val="0"/>
            </a:spcBef>
            <a:spcAft>
              <a:spcPct val="15000"/>
            </a:spcAft>
            <a:buChar char="••"/>
          </a:pPr>
          <a:r>
            <a:rPr lang="en-US" sz="1100" kern="1200">
              <a:solidFill>
                <a:schemeClr val="tx1"/>
              </a:solidFill>
            </a:rPr>
            <a:t>Establish CDTM as appropriate</a:t>
          </a:r>
        </a:p>
        <a:p>
          <a:pPr marL="57150" lvl="1" indent="-57150" algn="l" defTabSz="488950">
            <a:lnSpc>
              <a:spcPct val="90000"/>
            </a:lnSpc>
            <a:spcBef>
              <a:spcPct val="0"/>
            </a:spcBef>
            <a:spcAft>
              <a:spcPct val="15000"/>
            </a:spcAft>
            <a:buChar char="••"/>
          </a:pPr>
          <a:r>
            <a:rPr lang="en-US" sz="1100" kern="1200">
              <a:solidFill>
                <a:schemeClr val="tx1"/>
              </a:solidFill>
            </a:rPr>
            <a:t>Define communication approach</a:t>
          </a:r>
        </a:p>
      </dsp:txBody>
      <dsp:txXfrm>
        <a:off x="2536148" y="483870"/>
        <a:ext cx="1079064" cy="1423033"/>
      </dsp:txXfrm>
    </dsp:sp>
    <dsp:sp modelId="{3DA18D27-15CB-4429-8999-7962D7B57064}">
      <dsp:nvSpPr>
        <dsp:cNvPr id="0" name=""/>
        <dsp:cNvSpPr/>
      </dsp:nvSpPr>
      <dsp:spPr>
        <a:xfrm>
          <a:off x="3820648" y="869051"/>
          <a:ext cx="1243269" cy="652672"/>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solidFill>
                <a:schemeClr val="tx1"/>
              </a:solidFill>
              <a:latin typeface="Franklin Gothic Demi" panose="020B0703020102020204" pitchFamily="34" charset="0"/>
            </a:rPr>
            <a:t>Systems updates </a:t>
          </a:r>
        </a:p>
        <a:p>
          <a:pPr marL="57150" lvl="1" indent="-57150" algn="l" defTabSz="488950">
            <a:lnSpc>
              <a:spcPct val="90000"/>
            </a:lnSpc>
            <a:spcBef>
              <a:spcPct val="0"/>
            </a:spcBef>
            <a:spcAft>
              <a:spcPct val="15000"/>
            </a:spcAft>
            <a:buChar char="••"/>
          </a:pPr>
          <a:r>
            <a:rPr lang="en-US" sz="1100" kern="1200">
              <a:solidFill>
                <a:schemeClr val="tx1"/>
              </a:solidFill>
            </a:rPr>
            <a:t>Documentation</a:t>
          </a:r>
        </a:p>
        <a:p>
          <a:pPr marL="57150" lvl="1" indent="-57150" algn="l" defTabSz="488950">
            <a:lnSpc>
              <a:spcPct val="90000"/>
            </a:lnSpc>
            <a:spcBef>
              <a:spcPct val="0"/>
            </a:spcBef>
            <a:spcAft>
              <a:spcPct val="15000"/>
            </a:spcAft>
            <a:buChar char="••"/>
          </a:pPr>
          <a:r>
            <a:rPr lang="en-US" sz="1100" kern="1200">
              <a:solidFill>
                <a:schemeClr val="tx1"/>
              </a:solidFill>
            </a:rPr>
            <a:t>Billing</a:t>
          </a:r>
        </a:p>
      </dsp:txBody>
      <dsp:txXfrm>
        <a:off x="3852509" y="900912"/>
        <a:ext cx="1179547" cy="588950"/>
      </dsp:txXfrm>
    </dsp:sp>
    <dsp:sp modelId="{555CC887-6906-47F5-815C-E932888BC33B}">
      <dsp:nvSpPr>
        <dsp:cNvPr id="0" name=""/>
        <dsp:cNvSpPr/>
      </dsp:nvSpPr>
      <dsp:spPr>
        <a:xfrm>
          <a:off x="5210978" y="916814"/>
          <a:ext cx="693487" cy="557146"/>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chemeClr val="tx1"/>
              </a:solidFill>
              <a:latin typeface="Franklin Gothic Demi" panose="020B0703020102020204" pitchFamily="34" charset="0"/>
            </a:rPr>
            <a:t>Launch Program</a:t>
          </a:r>
        </a:p>
      </dsp:txBody>
      <dsp:txXfrm>
        <a:off x="5238176" y="944012"/>
        <a:ext cx="639091" cy="5027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018D82-0D05-44A2-8D8B-3597AF85CA92}">
      <dsp:nvSpPr>
        <dsp:cNvPr id="0" name=""/>
        <dsp:cNvSpPr/>
      </dsp:nvSpPr>
      <dsp:spPr>
        <a:xfrm>
          <a:off x="2945" y="184598"/>
          <a:ext cx="1339218" cy="6085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kern="1200">
              <a:latin typeface="Franklin Gothic Demi" panose="020B0703020102020204" pitchFamily="34" charset="0"/>
            </a:rPr>
            <a:t>Patient Selection</a:t>
          </a:r>
        </a:p>
      </dsp:txBody>
      <dsp:txXfrm>
        <a:off x="2945" y="184598"/>
        <a:ext cx="1339218" cy="405723"/>
      </dsp:txXfrm>
    </dsp:sp>
    <dsp:sp modelId="{FCC77640-E6BC-49B5-8DEF-093CB0E275FE}">
      <dsp:nvSpPr>
        <dsp:cNvPr id="0" name=""/>
        <dsp:cNvSpPr/>
      </dsp:nvSpPr>
      <dsp:spPr>
        <a:xfrm>
          <a:off x="277243" y="590322"/>
          <a:ext cx="1339218" cy="2138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Patients will be identified by...</a:t>
          </a:r>
        </a:p>
        <a:p>
          <a:pPr marL="57150" lvl="1" indent="-57150" algn="l" defTabSz="488950">
            <a:lnSpc>
              <a:spcPct val="90000"/>
            </a:lnSpc>
            <a:spcBef>
              <a:spcPct val="0"/>
            </a:spcBef>
            <a:spcAft>
              <a:spcPct val="15000"/>
            </a:spcAft>
            <a:buChar char="••"/>
          </a:pPr>
          <a:r>
            <a:rPr lang="en-US" sz="1100" kern="1200"/>
            <a:t>Patients with...[disease state]</a:t>
          </a:r>
        </a:p>
        <a:p>
          <a:pPr marL="57150" lvl="1" indent="-57150" algn="l" defTabSz="488950">
            <a:lnSpc>
              <a:spcPct val="90000"/>
            </a:lnSpc>
            <a:spcBef>
              <a:spcPct val="0"/>
            </a:spcBef>
            <a:spcAft>
              <a:spcPct val="15000"/>
            </a:spcAft>
            <a:buChar char="••"/>
          </a:pPr>
          <a:r>
            <a:rPr lang="en-US" sz="1100" kern="1200"/>
            <a:t>Patients with...[disease metrics, such as A1c levels]</a:t>
          </a:r>
        </a:p>
        <a:p>
          <a:pPr marL="57150" lvl="1" indent="-57150" algn="l" defTabSz="488950">
            <a:lnSpc>
              <a:spcPct val="90000"/>
            </a:lnSpc>
            <a:spcBef>
              <a:spcPct val="0"/>
            </a:spcBef>
            <a:spcAft>
              <a:spcPct val="15000"/>
            </a:spcAft>
            <a:buChar char="••"/>
          </a:pPr>
          <a:r>
            <a:rPr lang="en-US" sz="1100" kern="1200"/>
            <a:t>Establish a CDTM?</a:t>
          </a:r>
        </a:p>
      </dsp:txBody>
      <dsp:txXfrm>
        <a:off x="316467" y="629546"/>
        <a:ext cx="1260770" cy="2059952"/>
      </dsp:txXfrm>
    </dsp:sp>
    <dsp:sp modelId="{03171587-7B8A-4B3A-A6BE-8F15C0E7BA72}">
      <dsp:nvSpPr>
        <dsp:cNvPr id="0" name=""/>
        <dsp:cNvSpPr/>
      </dsp:nvSpPr>
      <dsp:spPr>
        <a:xfrm>
          <a:off x="1545184" y="220747"/>
          <a:ext cx="430403" cy="33342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545184" y="287432"/>
        <a:ext cx="330375" cy="200056"/>
      </dsp:txXfrm>
    </dsp:sp>
    <dsp:sp modelId="{79937AD7-4F59-4189-A41D-1A12242C8985}">
      <dsp:nvSpPr>
        <dsp:cNvPr id="0" name=""/>
        <dsp:cNvSpPr/>
      </dsp:nvSpPr>
      <dsp:spPr>
        <a:xfrm>
          <a:off x="2154246" y="184598"/>
          <a:ext cx="1339218" cy="6085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kern="1200">
              <a:latin typeface="Franklin Gothic Demi" panose="020B0703020102020204" pitchFamily="34" charset="0"/>
            </a:rPr>
            <a:t>Schedule appointments</a:t>
          </a:r>
        </a:p>
      </dsp:txBody>
      <dsp:txXfrm>
        <a:off x="2154246" y="184598"/>
        <a:ext cx="1339218" cy="405723"/>
      </dsp:txXfrm>
    </dsp:sp>
    <dsp:sp modelId="{B636E8B5-C46D-4F4A-B90F-644142FBA14C}">
      <dsp:nvSpPr>
        <dsp:cNvPr id="0" name=""/>
        <dsp:cNvSpPr/>
      </dsp:nvSpPr>
      <dsp:spPr>
        <a:xfrm>
          <a:off x="2428544" y="590322"/>
          <a:ext cx="1339218" cy="2138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[Who will conduct initial assessment with patient]</a:t>
          </a:r>
        </a:p>
        <a:p>
          <a:pPr marL="57150" lvl="1" indent="-57150" algn="l" defTabSz="488950">
            <a:lnSpc>
              <a:spcPct val="90000"/>
            </a:lnSpc>
            <a:spcBef>
              <a:spcPct val="0"/>
            </a:spcBef>
            <a:spcAft>
              <a:spcPct val="15000"/>
            </a:spcAft>
            <a:buChar char="••"/>
          </a:pPr>
          <a:r>
            <a:rPr lang="en-US" sz="1100" kern="1200"/>
            <a:t>[How</a:t>
          </a:r>
          <a:r>
            <a:rPr lang="en-US" sz="1100" kern="1200" baseline="0"/>
            <a:t> will appointments be scheduled?]</a:t>
          </a:r>
          <a:endParaRPr lang="en-US" sz="1100" kern="1200"/>
        </a:p>
        <a:p>
          <a:pPr marL="57150" lvl="1" indent="-57150" algn="l" defTabSz="488950">
            <a:lnSpc>
              <a:spcPct val="90000"/>
            </a:lnSpc>
            <a:spcBef>
              <a:spcPct val="0"/>
            </a:spcBef>
            <a:spcAft>
              <a:spcPct val="15000"/>
            </a:spcAft>
            <a:buChar char="••"/>
          </a:pPr>
          <a:r>
            <a:rPr lang="en-US" sz="1100" kern="1200"/>
            <a:t>[Who is responsible for contacting patient and providing follow-up?]</a:t>
          </a:r>
        </a:p>
      </dsp:txBody>
      <dsp:txXfrm>
        <a:off x="2467768" y="629546"/>
        <a:ext cx="1260770" cy="2059952"/>
      </dsp:txXfrm>
    </dsp:sp>
    <dsp:sp modelId="{4A692FFE-9EA5-496A-BF45-1E04B1930BEC}">
      <dsp:nvSpPr>
        <dsp:cNvPr id="0" name=""/>
        <dsp:cNvSpPr/>
      </dsp:nvSpPr>
      <dsp:spPr>
        <a:xfrm>
          <a:off x="3696486" y="220747"/>
          <a:ext cx="430403" cy="33342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696486" y="287432"/>
        <a:ext cx="330375" cy="200056"/>
      </dsp:txXfrm>
    </dsp:sp>
    <dsp:sp modelId="{7C63BDC0-20E1-4A2A-B763-487C1FB9E03C}">
      <dsp:nvSpPr>
        <dsp:cNvPr id="0" name=""/>
        <dsp:cNvSpPr/>
      </dsp:nvSpPr>
      <dsp:spPr>
        <a:xfrm>
          <a:off x="4305548" y="184598"/>
          <a:ext cx="1339218" cy="6085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kern="1200">
              <a:latin typeface="Franklin Gothic Demi" panose="020B0703020102020204" pitchFamily="34" charset="0"/>
            </a:rPr>
            <a:t>Patient Visit</a:t>
          </a:r>
        </a:p>
      </dsp:txBody>
      <dsp:txXfrm>
        <a:off x="4305548" y="184598"/>
        <a:ext cx="1339218" cy="405723"/>
      </dsp:txXfrm>
    </dsp:sp>
    <dsp:sp modelId="{5BDD2B5E-EF14-4D42-88AE-011369A8CD9E}">
      <dsp:nvSpPr>
        <dsp:cNvPr id="0" name=""/>
        <dsp:cNvSpPr/>
      </dsp:nvSpPr>
      <dsp:spPr>
        <a:xfrm>
          <a:off x="4579846" y="590322"/>
          <a:ext cx="1339218" cy="2138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Face-to-face visit</a:t>
          </a:r>
        </a:p>
        <a:p>
          <a:pPr marL="57150" lvl="1" indent="-57150" algn="l" defTabSz="488950">
            <a:lnSpc>
              <a:spcPct val="90000"/>
            </a:lnSpc>
            <a:spcBef>
              <a:spcPct val="0"/>
            </a:spcBef>
            <a:spcAft>
              <a:spcPct val="15000"/>
            </a:spcAft>
            <a:buChar char="••"/>
          </a:pPr>
          <a:r>
            <a:rPr lang="en-US" sz="1100" kern="1200"/>
            <a:t>Phone consultation [When will these take place? Who is responsible for scheduling?]</a:t>
          </a:r>
        </a:p>
      </dsp:txBody>
      <dsp:txXfrm>
        <a:off x="4619070" y="629546"/>
        <a:ext cx="1260770" cy="20599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018D82-0D05-44A2-8D8B-3597AF85CA92}">
      <dsp:nvSpPr>
        <dsp:cNvPr id="0" name=""/>
        <dsp:cNvSpPr/>
      </dsp:nvSpPr>
      <dsp:spPr>
        <a:xfrm>
          <a:off x="4804" y="42005"/>
          <a:ext cx="1419584" cy="6147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kern="1200">
              <a:latin typeface="Franklin Gothic Demi" panose="020B0703020102020204" pitchFamily="34" charset="0"/>
            </a:rPr>
            <a:t>Documentation</a:t>
          </a:r>
        </a:p>
      </dsp:txBody>
      <dsp:txXfrm>
        <a:off x="4804" y="42005"/>
        <a:ext cx="1419584" cy="409865"/>
      </dsp:txXfrm>
    </dsp:sp>
    <dsp:sp modelId="{FCC77640-E6BC-49B5-8DEF-093CB0E275FE}">
      <dsp:nvSpPr>
        <dsp:cNvPr id="0" name=""/>
        <dsp:cNvSpPr/>
      </dsp:nvSpPr>
      <dsp:spPr>
        <a:xfrm>
          <a:off x="266485" y="333055"/>
          <a:ext cx="1856818" cy="15552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How will you document these visits? [Medicare billing requirements, other payer billing requirements?]</a:t>
          </a:r>
        </a:p>
        <a:p>
          <a:pPr marL="57150" lvl="1" indent="-57150" algn="l" defTabSz="488950">
            <a:lnSpc>
              <a:spcPct val="90000"/>
            </a:lnSpc>
            <a:spcBef>
              <a:spcPct val="0"/>
            </a:spcBef>
            <a:spcAft>
              <a:spcPct val="15000"/>
            </a:spcAft>
            <a:buChar char="••"/>
          </a:pPr>
          <a:r>
            <a:rPr lang="en-US" sz="1100" kern="1200"/>
            <a:t>[How will you retrieve and track individual patient data]</a:t>
          </a:r>
        </a:p>
      </dsp:txBody>
      <dsp:txXfrm>
        <a:off x="312035" y="378605"/>
        <a:ext cx="1765718" cy="1464100"/>
      </dsp:txXfrm>
    </dsp:sp>
    <dsp:sp modelId="{03171587-7B8A-4B3A-A6BE-8F15C0E7BA72}">
      <dsp:nvSpPr>
        <dsp:cNvPr id="0" name=""/>
        <dsp:cNvSpPr/>
      </dsp:nvSpPr>
      <dsp:spPr>
        <a:xfrm rot="21597999">
          <a:off x="2210322" y="68413"/>
          <a:ext cx="438637" cy="3380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2210322" y="136044"/>
        <a:ext cx="337235" cy="202805"/>
      </dsp:txXfrm>
    </dsp:sp>
    <dsp:sp modelId="{79937AD7-4F59-4189-A41D-1A12242C8985}">
      <dsp:nvSpPr>
        <dsp:cNvPr id="0" name=""/>
        <dsp:cNvSpPr/>
      </dsp:nvSpPr>
      <dsp:spPr>
        <a:xfrm>
          <a:off x="3079425" y="37562"/>
          <a:ext cx="1813957" cy="6224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kern="1200">
              <a:latin typeface="Franklin Gothic Demi" panose="020B0703020102020204" pitchFamily="34" charset="0"/>
            </a:rPr>
            <a:t>Communication</a:t>
          </a:r>
        </a:p>
      </dsp:txBody>
      <dsp:txXfrm>
        <a:off x="3079425" y="37562"/>
        <a:ext cx="1813957" cy="414942"/>
      </dsp:txXfrm>
    </dsp:sp>
    <dsp:sp modelId="{B636E8B5-C46D-4F4A-B90F-644142FBA14C}">
      <dsp:nvSpPr>
        <dsp:cNvPr id="0" name=""/>
        <dsp:cNvSpPr/>
      </dsp:nvSpPr>
      <dsp:spPr>
        <a:xfrm>
          <a:off x="3336714" y="335787"/>
          <a:ext cx="2568035" cy="15552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Internal communication [will pharmacists need to meet, how often, who is responsible for scheduling]</a:t>
          </a:r>
        </a:p>
        <a:p>
          <a:pPr marL="57150" lvl="1" indent="-57150" algn="l" defTabSz="488950">
            <a:lnSpc>
              <a:spcPct val="90000"/>
            </a:lnSpc>
            <a:spcBef>
              <a:spcPct val="0"/>
            </a:spcBef>
            <a:spcAft>
              <a:spcPct val="15000"/>
            </a:spcAft>
            <a:buChar char="••"/>
          </a:pPr>
          <a:r>
            <a:rPr lang="en-US" sz="1100" kern="1200"/>
            <a:t>Provider communication [who is responsible, how will you follow-up with the patient's provider as needed (esp if CDTM in place)]</a:t>
          </a:r>
        </a:p>
        <a:p>
          <a:pPr marL="114300" lvl="1" indent="-114300" algn="l" defTabSz="577850">
            <a:lnSpc>
              <a:spcPct val="90000"/>
            </a:lnSpc>
            <a:spcBef>
              <a:spcPct val="0"/>
            </a:spcBef>
            <a:spcAft>
              <a:spcPct val="15000"/>
            </a:spcAft>
            <a:buChar char="••"/>
          </a:pPr>
          <a:endParaRPr lang="en-US" sz="1300" kern="1200"/>
        </a:p>
      </dsp:txBody>
      <dsp:txXfrm>
        <a:off x="3382264" y="381337"/>
        <a:ext cx="2476935" cy="14641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Well-Ahead">
      <a:dk1>
        <a:sysClr val="windowText" lastClr="000000"/>
      </a:dk1>
      <a:lt1>
        <a:sysClr val="window" lastClr="FFFFFF"/>
      </a:lt1>
      <a:dk2>
        <a:srgbClr val="129096"/>
      </a:dk2>
      <a:lt2>
        <a:srgbClr val="FFFFFF"/>
      </a:lt2>
      <a:accent1>
        <a:srgbClr val="11B4C3"/>
      </a:accent1>
      <a:accent2>
        <a:srgbClr val="82CCB5"/>
      </a:accent2>
      <a:accent3>
        <a:srgbClr val="C4DC70"/>
      </a:accent3>
      <a:accent4>
        <a:srgbClr val="11B4C3"/>
      </a:accent4>
      <a:accent5>
        <a:srgbClr val="82CCB5"/>
      </a:accent5>
      <a:accent6>
        <a:srgbClr val="C4DC70"/>
      </a:accent6>
      <a:hlink>
        <a:srgbClr val="11B4C3"/>
      </a:hlink>
      <a:folHlink>
        <a:srgbClr val="82CCB5"/>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CE99D-8FD8-4CC9-B6A6-2A647D49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Madeline.Cadigan@LA.GOV</dc:creator>
  <cp:keywords/>
  <dc:description/>
  <cp:lastModifiedBy>Taylor Voisin</cp:lastModifiedBy>
  <cp:revision>6</cp:revision>
  <cp:lastPrinted>2019-09-24T16:19:00Z</cp:lastPrinted>
  <dcterms:created xsi:type="dcterms:W3CDTF">2020-02-21T16:33:00Z</dcterms:created>
  <dcterms:modified xsi:type="dcterms:W3CDTF">2023-04-03T12:36:00Z</dcterms:modified>
</cp:coreProperties>
</file>